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Theme="minorHAnsi" w:hAnsiTheme="minorHAnsi" w:eastAsiaTheme="minorEastAsia"/>
          <w:kern w:val="2"/>
          <w:sz w:val="32"/>
          <w:szCs w:val="32"/>
          <w:lang w:val="en-US" w:eastAsia="zh-CN"/>
        </w:rPr>
      </w:pPr>
      <w:bookmarkStart w:id="3" w:name="_GoBack"/>
      <w:bookmarkStart w:id="0" w:name="_Toc38894558"/>
      <w:bookmarkStart w:id="1" w:name="_Toc39654125"/>
      <w:bookmarkStart w:id="2" w:name="_Toc38960372"/>
      <w:r>
        <w:rPr>
          <w:rFonts w:hint="eastAsia" w:asciiTheme="minorHAnsi" w:hAnsiTheme="minorHAnsi" w:eastAsiaTheme="minorEastAsia"/>
          <w:kern w:val="2"/>
          <w:sz w:val="32"/>
          <w:szCs w:val="32"/>
          <w:lang w:val="en-US" w:eastAsia="zh-CN"/>
        </w:rPr>
        <w:t>濮阳市各县区分区管控单元生态环境准入清单</w:t>
      </w:r>
      <w:bookmarkEnd w:id="0"/>
      <w:bookmarkEnd w:id="1"/>
      <w:bookmarkEnd w:id="2"/>
    </w:p>
    <w:bookmarkEnd w:id="3"/>
    <w:tbl>
      <w:tblPr>
        <w:tblStyle w:val="9"/>
        <w:tblW w:w="13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4"/>
        <w:gridCol w:w="973"/>
        <w:gridCol w:w="994"/>
        <w:gridCol w:w="673"/>
        <w:gridCol w:w="1005"/>
        <w:gridCol w:w="968"/>
        <w:gridCol w:w="8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jc w:val="center"/>
        </w:trPr>
        <w:tc>
          <w:tcPr>
            <w:tcW w:w="714" w:type="dxa"/>
            <w:vMerge w:val="restart"/>
            <w:vAlign w:val="center"/>
          </w:tcPr>
          <w:p>
            <w:pPr>
              <w:pStyle w:val="12"/>
              <w:jc w:val="center"/>
              <w:rPr>
                <w:b/>
                <w:bCs/>
                <w:color w:val="auto"/>
              </w:rPr>
            </w:pPr>
            <w:r>
              <w:rPr>
                <w:b/>
                <w:bCs/>
                <w:color w:val="auto"/>
              </w:rPr>
              <w:t>环境管控单元编码</w:t>
            </w:r>
          </w:p>
        </w:tc>
        <w:tc>
          <w:tcPr>
            <w:tcW w:w="973" w:type="dxa"/>
            <w:vMerge w:val="restart"/>
            <w:vAlign w:val="center"/>
          </w:tcPr>
          <w:p>
            <w:pPr>
              <w:pStyle w:val="12"/>
              <w:jc w:val="center"/>
              <w:rPr>
                <w:b/>
                <w:bCs/>
                <w:color w:val="auto"/>
              </w:rPr>
            </w:pPr>
            <w:r>
              <w:rPr>
                <w:rFonts w:hint="eastAsia" w:ascii="仿宋" w:hAnsi="仿宋" w:eastAsia="仿宋" w:cs="仿宋"/>
                <w:b/>
                <w:bCs/>
                <w:i w:val="0"/>
                <w:iCs w:val="0"/>
                <w:color w:val="000000"/>
                <w:kern w:val="0"/>
                <w:sz w:val="21"/>
                <w:szCs w:val="21"/>
                <w:u w:val="none"/>
                <w:lang w:val="en-US" w:eastAsia="zh-CN" w:bidi="ar"/>
              </w:rPr>
              <w:t>管控单元分类</w:t>
            </w:r>
          </w:p>
        </w:tc>
        <w:tc>
          <w:tcPr>
            <w:tcW w:w="994" w:type="dxa"/>
            <w:vMerge w:val="restart"/>
            <w:vAlign w:val="center"/>
          </w:tcPr>
          <w:p>
            <w:pPr>
              <w:pStyle w:val="12"/>
              <w:jc w:val="center"/>
              <w:rPr>
                <w:b/>
                <w:bCs/>
                <w:color w:val="auto"/>
              </w:rPr>
            </w:pPr>
            <w:r>
              <w:rPr>
                <w:b/>
                <w:bCs/>
                <w:color w:val="auto"/>
              </w:rPr>
              <w:t>环境管控单元名称</w:t>
            </w:r>
          </w:p>
        </w:tc>
        <w:tc>
          <w:tcPr>
            <w:tcW w:w="1678" w:type="dxa"/>
            <w:gridSpan w:val="2"/>
            <w:vAlign w:val="center"/>
          </w:tcPr>
          <w:p>
            <w:pPr>
              <w:pStyle w:val="12"/>
              <w:jc w:val="center"/>
              <w:rPr>
                <w:rFonts w:hint="eastAsia" w:eastAsia="仿宋"/>
                <w:b/>
                <w:bCs/>
                <w:color w:val="auto"/>
                <w:lang w:eastAsia="zh-CN"/>
              </w:rPr>
            </w:pPr>
            <w:r>
              <w:rPr>
                <w:rFonts w:hint="eastAsia"/>
                <w:b/>
                <w:bCs/>
                <w:color w:val="auto"/>
                <w:lang w:eastAsia="zh-CN"/>
              </w:rPr>
              <w:t>行政区划</w:t>
            </w:r>
          </w:p>
        </w:tc>
        <w:tc>
          <w:tcPr>
            <w:tcW w:w="9531" w:type="dxa"/>
            <w:gridSpan w:val="2"/>
            <w:vMerge w:val="restart"/>
            <w:vAlign w:val="center"/>
          </w:tcPr>
          <w:p>
            <w:pPr>
              <w:pStyle w:val="12"/>
              <w:jc w:val="center"/>
              <w:rPr>
                <w:b/>
                <w:bCs/>
                <w:color w:val="auto"/>
              </w:rPr>
            </w:pPr>
            <w:r>
              <w:rPr>
                <w:b/>
                <w:bCs/>
                <w:color w:val="auto"/>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jc w:val="center"/>
        </w:trPr>
        <w:tc>
          <w:tcPr>
            <w:tcW w:w="714" w:type="dxa"/>
            <w:vMerge w:val="continue"/>
            <w:vAlign w:val="center"/>
          </w:tcPr>
          <w:p>
            <w:pPr>
              <w:pStyle w:val="12"/>
              <w:jc w:val="center"/>
              <w:rPr>
                <w:b/>
                <w:bCs/>
                <w:color w:val="auto"/>
              </w:rPr>
            </w:pPr>
          </w:p>
        </w:tc>
        <w:tc>
          <w:tcPr>
            <w:tcW w:w="973" w:type="dxa"/>
            <w:vMerge w:val="continue"/>
            <w:vAlign w:val="center"/>
          </w:tcPr>
          <w:p>
            <w:pPr>
              <w:pStyle w:val="12"/>
              <w:jc w:val="center"/>
              <w:rPr>
                <w:b/>
                <w:bCs/>
                <w:color w:val="auto"/>
              </w:rPr>
            </w:pPr>
          </w:p>
        </w:tc>
        <w:tc>
          <w:tcPr>
            <w:tcW w:w="994" w:type="dxa"/>
            <w:vMerge w:val="continue"/>
            <w:vAlign w:val="center"/>
          </w:tcPr>
          <w:p>
            <w:pPr>
              <w:pStyle w:val="12"/>
              <w:jc w:val="center"/>
              <w:rPr>
                <w:b/>
                <w:bCs/>
                <w:color w:val="auto"/>
              </w:rPr>
            </w:pPr>
          </w:p>
        </w:tc>
        <w:tc>
          <w:tcPr>
            <w:tcW w:w="673" w:type="dxa"/>
            <w:vAlign w:val="center"/>
          </w:tcPr>
          <w:p>
            <w:pPr>
              <w:pStyle w:val="12"/>
              <w:jc w:val="center"/>
              <w:rPr>
                <w:b/>
                <w:bCs/>
                <w:color w:val="auto"/>
              </w:rPr>
            </w:pPr>
            <w:r>
              <w:rPr>
                <w:b/>
                <w:bCs/>
                <w:color w:val="auto"/>
              </w:rPr>
              <w:t>区县</w:t>
            </w:r>
          </w:p>
        </w:tc>
        <w:tc>
          <w:tcPr>
            <w:tcW w:w="1005" w:type="dxa"/>
            <w:vAlign w:val="center"/>
          </w:tcPr>
          <w:p>
            <w:pPr>
              <w:pStyle w:val="12"/>
              <w:jc w:val="center"/>
              <w:rPr>
                <w:b/>
                <w:bCs/>
                <w:color w:val="auto"/>
              </w:rPr>
            </w:pPr>
            <w:r>
              <w:rPr>
                <w:b/>
                <w:bCs/>
                <w:color w:val="auto"/>
              </w:rPr>
              <w:t>乡镇</w:t>
            </w:r>
          </w:p>
        </w:tc>
        <w:tc>
          <w:tcPr>
            <w:tcW w:w="9531" w:type="dxa"/>
            <w:gridSpan w:val="2"/>
            <w:vMerge w:val="continue"/>
            <w:vAlign w:val="center"/>
          </w:tcPr>
          <w:p>
            <w:pPr>
              <w:pStyle w:val="12"/>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Align w:val="center"/>
          </w:tcPr>
          <w:p>
            <w:pPr>
              <w:pStyle w:val="12"/>
              <w:jc w:val="center"/>
              <w:rPr>
                <w:color w:val="auto"/>
              </w:rPr>
            </w:pPr>
            <w:r>
              <w:rPr>
                <w:color w:val="auto"/>
              </w:rPr>
              <w:t>ZH41090210003</w:t>
            </w:r>
          </w:p>
        </w:tc>
        <w:tc>
          <w:tcPr>
            <w:tcW w:w="973" w:type="dxa"/>
            <w:vAlign w:val="center"/>
          </w:tcPr>
          <w:p>
            <w:pPr>
              <w:pStyle w:val="12"/>
              <w:jc w:val="center"/>
              <w:rPr>
                <w:color w:val="auto"/>
              </w:rPr>
            </w:pPr>
            <w:r>
              <w:rPr>
                <w:rFonts w:hint="eastAsia"/>
                <w:color w:val="auto"/>
                <w:lang w:eastAsia="zh-CN"/>
              </w:rPr>
              <w:t>优先</w:t>
            </w:r>
            <w:r>
              <w:rPr>
                <w:color w:val="auto"/>
              </w:rPr>
              <w:t>管控单元</w:t>
            </w:r>
          </w:p>
        </w:tc>
        <w:tc>
          <w:tcPr>
            <w:tcW w:w="994" w:type="dxa"/>
            <w:vAlign w:val="center"/>
          </w:tcPr>
          <w:p>
            <w:pPr>
              <w:pStyle w:val="12"/>
              <w:jc w:val="center"/>
              <w:rPr>
                <w:color w:val="auto"/>
              </w:rPr>
            </w:pPr>
            <w:r>
              <w:rPr>
                <w:color w:val="auto"/>
              </w:rPr>
              <w:t>华龙区一般生态空间</w:t>
            </w:r>
          </w:p>
        </w:tc>
        <w:tc>
          <w:tcPr>
            <w:tcW w:w="673" w:type="dxa"/>
            <w:vAlign w:val="center"/>
          </w:tcPr>
          <w:p>
            <w:pPr>
              <w:pStyle w:val="12"/>
              <w:jc w:val="center"/>
              <w:rPr>
                <w:color w:val="auto"/>
              </w:rPr>
            </w:pPr>
            <w:r>
              <w:rPr>
                <w:color w:val="auto"/>
              </w:rPr>
              <w:t>华龙区</w:t>
            </w:r>
          </w:p>
        </w:tc>
        <w:tc>
          <w:tcPr>
            <w:tcW w:w="1005" w:type="dxa"/>
            <w:vAlign w:val="center"/>
          </w:tcPr>
          <w:p>
            <w:pPr>
              <w:pStyle w:val="12"/>
              <w:jc w:val="center"/>
              <w:rPr>
                <w:color w:val="auto"/>
              </w:rPr>
            </w:pPr>
            <w:r>
              <w:rPr>
                <w:color w:val="auto"/>
              </w:rPr>
              <w:t>胡村乡、王助镇</w:t>
            </w:r>
          </w:p>
        </w:tc>
        <w:tc>
          <w:tcPr>
            <w:tcW w:w="968" w:type="dxa"/>
            <w:vAlign w:val="center"/>
          </w:tcPr>
          <w:p>
            <w:pPr>
              <w:pStyle w:val="12"/>
              <w:jc w:val="center"/>
              <w:rPr>
                <w:color w:val="auto"/>
              </w:rPr>
            </w:pPr>
            <w:r>
              <w:rPr>
                <w:color w:val="auto"/>
              </w:rPr>
              <w:t>空间布局约束</w:t>
            </w:r>
          </w:p>
        </w:tc>
        <w:tc>
          <w:tcPr>
            <w:tcW w:w="8563" w:type="dxa"/>
            <w:vAlign w:val="center"/>
          </w:tcPr>
          <w:p>
            <w:pPr>
              <w:pStyle w:val="12"/>
              <w:jc w:val="both"/>
              <w:rPr>
                <w:color w:val="auto"/>
              </w:rPr>
            </w:pPr>
            <w:r>
              <w:rPr>
                <w:color w:val="auto"/>
              </w:rPr>
              <w:t>禁止在公益林内放牧、开垦、采石、挖沙取土、堆放废弃物，以及违反操作技术规程采脂、挖笋、掘根、剥树皮、过度修枝等毁林行为。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restart"/>
            <w:vAlign w:val="center"/>
          </w:tcPr>
          <w:p>
            <w:pPr>
              <w:pStyle w:val="12"/>
              <w:jc w:val="center"/>
              <w:rPr>
                <w:color w:val="auto"/>
              </w:rPr>
            </w:pPr>
            <w:r>
              <w:rPr>
                <w:color w:val="auto"/>
              </w:rPr>
              <w:t>ZH41090220001</w:t>
            </w:r>
          </w:p>
        </w:tc>
        <w:tc>
          <w:tcPr>
            <w:tcW w:w="973" w:type="dxa"/>
            <w:vMerge w:val="restart"/>
            <w:vAlign w:val="center"/>
          </w:tcPr>
          <w:p>
            <w:pPr>
              <w:pStyle w:val="12"/>
              <w:jc w:val="center"/>
              <w:rPr>
                <w:color w:val="auto"/>
              </w:rPr>
            </w:pPr>
            <w:r>
              <w:rPr>
                <w:color w:val="auto"/>
              </w:rPr>
              <w:t>重点管控单元</w:t>
            </w:r>
          </w:p>
        </w:tc>
        <w:tc>
          <w:tcPr>
            <w:tcW w:w="994" w:type="dxa"/>
            <w:vMerge w:val="restart"/>
            <w:vAlign w:val="center"/>
          </w:tcPr>
          <w:p>
            <w:pPr>
              <w:pStyle w:val="12"/>
              <w:jc w:val="center"/>
              <w:rPr>
                <w:color w:val="auto"/>
              </w:rPr>
            </w:pPr>
            <w:r>
              <w:rPr>
                <w:color w:val="auto"/>
              </w:rPr>
              <w:t>濮阳县产业集聚区</w:t>
            </w:r>
          </w:p>
        </w:tc>
        <w:tc>
          <w:tcPr>
            <w:tcW w:w="673" w:type="dxa"/>
            <w:vMerge w:val="restart"/>
            <w:vAlign w:val="center"/>
          </w:tcPr>
          <w:p>
            <w:pPr>
              <w:pStyle w:val="12"/>
              <w:jc w:val="center"/>
              <w:rPr>
                <w:color w:val="auto"/>
              </w:rPr>
            </w:pPr>
            <w:r>
              <w:rPr>
                <w:color w:val="auto"/>
              </w:rPr>
              <w:t>华龙区</w:t>
            </w:r>
          </w:p>
        </w:tc>
        <w:tc>
          <w:tcPr>
            <w:tcW w:w="1005" w:type="dxa"/>
            <w:vMerge w:val="restart"/>
            <w:vAlign w:val="center"/>
          </w:tcPr>
          <w:p>
            <w:pPr>
              <w:pStyle w:val="12"/>
              <w:jc w:val="center"/>
              <w:rPr>
                <w:color w:val="auto"/>
              </w:rPr>
            </w:pPr>
            <w:r>
              <w:rPr>
                <w:color w:val="auto"/>
              </w:rPr>
              <w:t>/</w:t>
            </w:r>
          </w:p>
        </w:tc>
        <w:tc>
          <w:tcPr>
            <w:tcW w:w="968" w:type="dxa"/>
            <w:vAlign w:val="center"/>
          </w:tcPr>
          <w:p>
            <w:pPr>
              <w:pStyle w:val="12"/>
              <w:jc w:val="center"/>
              <w:rPr>
                <w:color w:val="auto"/>
              </w:rPr>
            </w:pPr>
            <w:r>
              <w:rPr>
                <w:color w:val="auto"/>
              </w:rPr>
              <w:t>空间布局约束</w:t>
            </w:r>
          </w:p>
        </w:tc>
        <w:tc>
          <w:tcPr>
            <w:tcW w:w="8563" w:type="dxa"/>
            <w:vAlign w:val="center"/>
          </w:tcPr>
          <w:p>
            <w:pPr>
              <w:pStyle w:val="12"/>
              <w:numPr>
                <w:ilvl w:val="0"/>
                <w:numId w:val="1"/>
              </w:numPr>
              <w:jc w:val="both"/>
              <w:rPr>
                <w:color w:val="auto"/>
              </w:rPr>
            </w:pPr>
            <w:r>
              <w:rPr>
                <w:rFonts w:hint="eastAsia" w:ascii="仿宋" w:hAnsi="仿宋" w:eastAsia="仿宋" w:cs="仿宋"/>
                <w:color w:val="000000"/>
                <w:sz w:val="20"/>
                <w:szCs w:val="20"/>
              </w:rPr>
              <w:t>新建、改建、扩建“两高”项目须符合生态环境保护法律法规和相关法定规划，满足重点污染物排放总量控制、碳排放达峰目标、生态环境准入清单、相关规划环评和相应行业建设项目环境准入条件、环评文件审批原则要求。</w:t>
            </w:r>
          </w:p>
          <w:p>
            <w:pPr>
              <w:pStyle w:val="12"/>
              <w:numPr>
                <w:ilvl w:val="0"/>
                <w:numId w:val="1"/>
              </w:numPr>
              <w:jc w:val="both"/>
              <w:rPr>
                <w:color w:val="auto"/>
              </w:rPr>
            </w:pPr>
            <w:r>
              <w:rPr>
                <w:color w:val="auto"/>
              </w:rPr>
              <w:t>禁止高耗能、高污染和环境风险大的化工、制造业、冶金、印染、皮革、污染重的原料药及化学合成和发酵制药类项目等入驻。</w:t>
            </w:r>
          </w:p>
          <w:p>
            <w:pPr>
              <w:pStyle w:val="12"/>
              <w:numPr>
                <w:ilvl w:val="0"/>
                <w:numId w:val="1"/>
              </w:numPr>
              <w:jc w:val="both"/>
              <w:rPr>
                <w:color w:val="auto"/>
              </w:rPr>
            </w:pPr>
            <w:r>
              <w:rPr>
                <w:color w:val="auto"/>
              </w:rPr>
              <w:t>鼓励发展符合集聚区主导产业的光电子项目和医用新材料项目（医用新材料项目仅包括聚异戊二烯及其下游产品的深加工或类似的特色医用新材料项目），积极发展医疗仪器设备和器械制造业；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污染物排放管控</w:t>
            </w:r>
          </w:p>
        </w:tc>
        <w:tc>
          <w:tcPr>
            <w:tcW w:w="8563" w:type="dxa"/>
            <w:vAlign w:val="center"/>
          </w:tcPr>
          <w:p>
            <w:pPr>
              <w:pStyle w:val="13"/>
              <w:jc w:val="both"/>
              <w:rPr>
                <w:rFonts w:ascii="Times New Roman" w:hAnsi="Times New Roman"/>
              </w:rPr>
            </w:pPr>
            <w:r>
              <w:rPr>
                <w:rFonts w:ascii="Times New Roman" w:hAnsi="Times New Roman"/>
              </w:rPr>
              <w:t>1、严格执行污染物排放总量控制制度，采取集中供热、调整能源结构、加强污染治理等措施，严格控制大气污染物的排放。</w:t>
            </w:r>
          </w:p>
          <w:p>
            <w:pPr>
              <w:pStyle w:val="12"/>
              <w:jc w:val="both"/>
              <w:rPr>
                <w:color w:val="auto"/>
              </w:rPr>
            </w:pPr>
            <w:r>
              <w:rPr>
                <w:color w:val="auto"/>
              </w:rPr>
              <w:t>2、实施污水集中处理及中水回用工程，减少废水排放量，保证污水处理设施的正常运行，确保污水处理厂出水执行《城镇污水处理厂污染物排放标准》（GB18918-2002）一级标准的A标准。定期对地下水质进行监测，发现问题，及时采取有效防治措施，避免对地下水造成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环境风险防控</w:t>
            </w:r>
          </w:p>
        </w:tc>
        <w:tc>
          <w:tcPr>
            <w:tcW w:w="8563" w:type="dxa"/>
            <w:vAlign w:val="center"/>
          </w:tcPr>
          <w:p>
            <w:pPr>
              <w:pStyle w:val="12"/>
              <w:jc w:val="both"/>
              <w:rPr>
                <w:color w:val="auto"/>
              </w:rPr>
            </w:pPr>
            <w:r>
              <w:rPr>
                <w:color w:val="auto"/>
              </w:rPr>
              <w:t>加强集聚区环境安全管理工作，严格危险化学品管理，建立集聚区风险防范体系以及风险防范应急预案，在基础设施和企业内部生产运营管理中，认真落实环境风险防范措施，杜绝发生污染事故。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资源开发效率要求</w:t>
            </w:r>
          </w:p>
        </w:tc>
        <w:tc>
          <w:tcPr>
            <w:tcW w:w="8563" w:type="dxa"/>
            <w:vAlign w:val="center"/>
          </w:tcPr>
          <w:p>
            <w:pPr>
              <w:pStyle w:val="13"/>
              <w:jc w:val="both"/>
              <w:rPr>
                <w:rFonts w:hint="default" w:ascii="Times New Roman" w:hAnsi="Times New Roman" w:eastAsia="仿宋"/>
                <w:lang w:val="en-US" w:eastAsia="zh-CN"/>
              </w:rPr>
            </w:pPr>
            <w:r>
              <w:rPr>
                <w:color w:val="auto"/>
              </w:rPr>
              <w:t>加强工业节水技术，通过采用先进的工艺技术和辅助设备，减少工业用水量，提高水资源的利用效率。</w:t>
            </w:r>
          </w:p>
          <w:p>
            <w:pPr>
              <w:pStyle w:val="12"/>
              <w:jc w:val="both"/>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restart"/>
            <w:vAlign w:val="center"/>
          </w:tcPr>
          <w:p>
            <w:pPr>
              <w:pStyle w:val="12"/>
              <w:jc w:val="center"/>
              <w:rPr>
                <w:color w:val="auto"/>
              </w:rPr>
            </w:pPr>
            <w:r>
              <w:rPr>
                <w:color w:val="auto"/>
              </w:rPr>
              <w:t>ZH41090220002</w:t>
            </w:r>
          </w:p>
        </w:tc>
        <w:tc>
          <w:tcPr>
            <w:tcW w:w="973" w:type="dxa"/>
            <w:vMerge w:val="restart"/>
            <w:vAlign w:val="center"/>
          </w:tcPr>
          <w:p>
            <w:pPr>
              <w:pStyle w:val="12"/>
              <w:jc w:val="center"/>
              <w:rPr>
                <w:color w:val="auto"/>
              </w:rPr>
            </w:pPr>
            <w:r>
              <w:rPr>
                <w:color w:val="auto"/>
              </w:rPr>
              <w:t>重点管控单元</w:t>
            </w:r>
          </w:p>
        </w:tc>
        <w:tc>
          <w:tcPr>
            <w:tcW w:w="994" w:type="dxa"/>
            <w:vMerge w:val="restart"/>
            <w:vAlign w:val="center"/>
          </w:tcPr>
          <w:p>
            <w:pPr>
              <w:pStyle w:val="12"/>
              <w:jc w:val="center"/>
              <w:rPr>
                <w:color w:val="auto"/>
              </w:rPr>
            </w:pPr>
            <w:r>
              <w:rPr>
                <w:color w:val="auto"/>
              </w:rPr>
              <w:t>濮阳市濮东产业集聚区</w:t>
            </w:r>
          </w:p>
        </w:tc>
        <w:tc>
          <w:tcPr>
            <w:tcW w:w="673" w:type="dxa"/>
            <w:vMerge w:val="restart"/>
            <w:vAlign w:val="center"/>
          </w:tcPr>
          <w:p>
            <w:pPr>
              <w:pStyle w:val="12"/>
              <w:jc w:val="center"/>
              <w:rPr>
                <w:color w:val="auto"/>
              </w:rPr>
            </w:pPr>
            <w:r>
              <w:rPr>
                <w:color w:val="auto"/>
              </w:rPr>
              <w:t>华龙区</w:t>
            </w:r>
          </w:p>
        </w:tc>
        <w:tc>
          <w:tcPr>
            <w:tcW w:w="1005" w:type="dxa"/>
            <w:vMerge w:val="restart"/>
            <w:vAlign w:val="center"/>
          </w:tcPr>
          <w:p>
            <w:pPr>
              <w:pStyle w:val="12"/>
              <w:jc w:val="center"/>
              <w:rPr>
                <w:color w:val="auto"/>
              </w:rPr>
            </w:pPr>
            <w:r>
              <w:rPr>
                <w:color w:val="auto"/>
              </w:rPr>
              <w:t>/</w:t>
            </w:r>
          </w:p>
        </w:tc>
        <w:tc>
          <w:tcPr>
            <w:tcW w:w="968" w:type="dxa"/>
            <w:vAlign w:val="center"/>
          </w:tcPr>
          <w:p>
            <w:pPr>
              <w:pStyle w:val="12"/>
              <w:jc w:val="center"/>
              <w:rPr>
                <w:color w:val="auto"/>
              </w:rPr>
            </w:pPr>
            <w:r>
              <w:rPr>
                <w:color w:val="auto"/>
              </w:rPr>
              <w:t>空间布局约束</w:t>
            </w:r>
          </w:p>
        </w:tc>
        <w:tc>
          <w:tcPr>
            <w:tcW w:w="8563" w:type="dxa"/>
            <w:vAlign w:val="center"/>
          </w:tcPr>
          <w:p>
            <w:pPr>
              <w:pStyle w:val="12"/>
              <w:jc w:val="both"/>
              <w:rPr>
                <w:color w:val="auto"/>
              </w:rPr>
            </w:pPr>
            <w:r>
              <w:rPr>
                <w:color w:val="auto"/>
              </w:rPr>
              <w:t>禁止化工、制革、焦化、含氰、含铬电镀、排水量大的淀粉、酿造、屠宰等项目入驻；禁止生产或运输中涉及大量危险品的项目入驻。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污染物排放管控</w:t>
            </w:r>
          </w:p>
        </w:tc>
        <w:tc>
          <w:tcPr>
            <w:tcW w:w="8563" w:type="dxa"/>
            <w:vAlign w:val="center"/>
          </w:tcPr>
          <w:p>
            <w:pPr>
              <w:pStyle w:val="13"/>
              <w:framePr w:hSpace="0" w:wrap="auto" w:vAnchor="margin" w:hAnchor="text" w:yAlign="inline"/>
              <w:jc w:val="both"/>
              <w:rPr>
                <w:rFonts w:ascii="Times New Roman" w:hAnsi="Times New Roman"/>
              </w:rPr>
            </w:pPr>
            <w:r>
              <w:rPr>
                <w:rFonts w:ascii="Times New Roman" w:hAnsi="Times New Roman"/>
              </w:rPr>
              <w:t>1、大气：严格执行污染物排放总量控制制度，采取集中供热、调整能源结构、加强污染治理等措施，严格控制大气污染物的排放。</w:t>
            </w:r>
          </w:p>
          <w:p>
            <w:pPr>
              <w:pStyle w:val="12"/>
              <w:jc w:val="both"/>
              <w:rPr>
                <w:rFonts w:hint="eastAsia" w:eastAsia="仿宋"/>
                <w:color w:val="auto"/>
                <w:lang w:val="en-US" w:eastAsia="zh-CN"/>
              </w:rPr>
            </w:pPr>
            <w:r>
              <w:rPr>
                <w:color w:val="auto"/>
              </w:rPr>
              <w:t>2、水：实施污水集中处理及中水回用工程，减少废水排放量，保证污水处理设施的正常运行，确保污水处理厂出水执行《城镇污水处理厂污染物排放标准》（GB18918-2002）一级标准的A标准。尽快实现集聚区集中供水，逐步关停企业自备水井。定期对地下水质进行监测，发现问题，及时采取有效防治措施，避免对地下水造成污染。禁止含重金属废水进入城市生活污水处理厂。</w:t>
            </w:r>
            <w:r>
              <w:rPr>
                <w:rFonts w:hint="eastAsia"/>
                <w:color w:val="auto"/>
                <w:lang w:val="en-US" w:eastAsia="zh-CN"/>
              </w:rPr>
              <w:t>控制入驻高耗水、高排水建设项目和污水处理后达不到污水处理厂收水水质标准的建设项目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环境风险防控</w:t>
            </w:r>
          </w:p>
        </w:tc>
        <w:tc>
          <w:tcPr>
            <w:tcW w:w="8563" w:type="dxa"/>
            <w:vAlign w:val="center"/>
          </w:tcPr>
          <w:p>
            <w:pPr>
              <w:pStyle w:val="13"/>
              <w:framePr w:hSpace="0" w:wrap="auto" w:vAnchor="margin" w:hAnchor="text" w:yAlign="inline"/>
              <w:jc w:val="both"/>
              <w:rPr>
                <w:rFonts w:ascii="Times New Roman" w:hAnsi="Times New Roman"/>
              </w:rPr>
            </w:pPr>
            <w:r>
              <w:rPr>
                <w:rFonts w:ascii="Times New Roman" w:hAnsi="Times New Roman"/>
              </w:rPr>
              <w:t>1、加强集聚区环境安全管理工作，严格危险化学品管理，建立集聚区风险防范体系以及风险防范应急预案，在基础设施和企业内部生产运营管理中，认真落实环境风险防范措施，杜绝发生污染事故。</w:t>
            </w:r>
          </w:p>
          <w:p>
            <w:pPr>
              <w:pStyle w:val="13"/>
              <w:framePr w:hSpace="0" w:wrap="auto" w:vAnchor="margin" w:hAnchor="text" w:yAlign="inline"/>
              <w:jc w:val="both"/>
              <w:rPr>
                <w:rFonts w:ascii="Times New Roman" w:hAnsi="Times New Roman"/>
              </w:rPr>
            </w:pPr>
            <w:r>
              <w:rPr>
                <w:rFonts w:ascii="Times New Roman" w:hAnsi="Times New Roman"/>
              </w:rPr>
              <w:t>2、在开发过程中不应随意改变各用地功能区的使用功能，并注重节约集约用地。充分考虑各功能区相互干扰、影响问题，减小各功能区之间的不利影响，工业区与生活居住区之间应设置绿化隔离带。</w:t>
            </w:r>
          </w:p>
          <w:p>
            <w:pPr>
              <w:pStyle w:val="12"/>
              <w:jc w:val="both"/>
              <w:rPr>
                <w:color w:val="auto"/>
              </w:rPr>
            </w:pPr>
            <w:r>
              <w:rPr>
                <w:color w:val="auto"/>
              </w:rPr>
              <w:t>3、有色金属冶炼、铅酸蓄电池、石油加工、化工、电镀、制革和危险化学品生产、储存、使用等企业在拆除生产设施设备、污染治理设施时，要事先制定残留污染物清理和安全处置方案。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资源开发效率要求</w:t>
            </w:r>
          </w:p>
        </w:tc>
        <w:tc>
          <w:tcPr>
            <w:tcW w:w="8563" w:type="dxa"/>
            <w:vAlign w:val="center"/>
          </w:tcPr>
          <w:p>
            <w:pPr>
              <w:pStyle w:val="12"/>
              <w:jc w:val="both"/>
              <w:rPr>
                <w:color w:val="auto"/>
              </w:rPr>
            </w:pPr>
            <w:r>
              <w:rPr>
                <w:color w:val="auto"/>
              </w:rPr>
              <w:t>地下水超采地区</w:t>
            </w:r>
            <w:r>
              <w:rPr>
                <w:rFonts w:hint="eastAsia"/>
                <w:color w:val="auto"/>
                <w:lang w:eastAsia="zh-CN"/>
              </w:rPr>
              <w:t>，</w:t>
            </w:r>
            <w:r>
              <w:rPr>
                <w:rFonts w:ascii="Times New Roman" w:hAnsi="Times New Roman" w:eastAsia="仿宋" w:cs="Times New Roman"/>
                <w:snapToGrid/>
                <w:color w:val="auto"/>
                <w:kern w:val="0"/>
                <w:sz w:val="20"/>
                <w:szCs w:val="20"/>
                <w:lang w:val="en-US" w:eastAsia="zh-CN" w:bidi="ar-SA"/>
              </w:rPr>
              <w:t>控制高耗水新建、改建、扩建项目。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restart"/>
            <w:vAlign w:val="center"/>
          </w:tcPr>
          <w:p>
            <w:pPr>
              <w:pStyle w:val="12"/>
              <w:jc w:val="center"/>
              <w:rPr>
                <w:color w:val="auto"/>
              </w:rPr>
            </w:pPr>
            <w:r>
              <w:rPr>
                <w:color w:val="auto"/>
              </w:rPr>
              <w:t>ZH41090220003</w:t>
            </w:r>
          </w:p>
        </w:tc>
        <w:tc>
          <w:tcPr>
            <w:tcW w:w="973" w:type="dxa"/>
            <w:vMerge w:val="restart"/>
            <w:vAlign w:val="center"/>
          </w:tcPr>
          <w:p>
            <w:pPr>
              <w:pStyle w:val="12"/>
              <w:jc w:val="center"/>
              <w:rPr>
                <w:color w:val="auto"/>
              </w:rPr>
            </w:pPr>
            <w:r>
              <w:rPr>
                <w:color w:val="auto"/>
              </w:rPr>
              <w:t>重点管控单元</w:t>
            </w:r>
          </w:p>
        </w:tc>
        <w:tc>
          <w:tcPr>
            <w:tcW w:w="994" w:type="dxa"/>
            <w:vMerge w:val="restart"/>
            <w:vAlign w:val="center"/>
          </w:tcPr>
          <w:p>
            <w:pPr>
              <w:pStyle w:val="12"/>
              <w:jc w:val="center"/>
              <w:rPr>
                <w:color w:val="auto"/>
              </w:rPr>
            </w:pPr>
            <w:r>
              <w:rPr>
                <w:color w:val="auto"/>
              </w:rPr>
              <w:t>濮阳市产业集聚区</w:t>
            </w:r>
          </w:p>
        </w:tc>
        <w:tc>
          <w:tcPr>
            <w:tcW w:w="673" w:type="dxa"/>
            <w:vMerge w:val="restart"/>
            <w:vAlign w:val="center"/>
          </w:tcPr>
          <w:p>
            <w:pPr>
              <w:pStyle w:val="12"/>
              <w:jc w:val="center"/>
              <w:rPr>
                <w:color w:val="auto"/>
              </w:rPr>
            </w:pPr>
            <w:r>
              <w:rPr>
                <w:color w:val="auto"/>
              </w:rPr>
              <w:t>华龙区</w:t>
            </w:r>
          </w:p>
        </w:tc>
        <w:tc>
          <w:tcPr>
            <w:tcW w:w="1005" w:type="dxa"/>
            <w:vMerge w:val="restart"/>
            <w:vAlign w:val="center"/>
          </w:tcPr>
          <w:p>
            <w:pPr>
              <w:pStyle w:val="12"/>
              <w:jc w:val="center"/>
              <w:rPr>
                <w:color w:val="auto"/>
              </w:rPr>
            </w:pPr>
            <w:r>
              <w:rPr>
                <w:color w:val="auto"/>
              </w:rPr>
              <w:t>/</w:t>
            </w:r>
          </w:p>
        </w:tc>
        <w:tc>
          <w:tcPr>
            <w:tcW w:w="968" w:type="dxa"/>
            <w:vAlign w:val="center"/>
          </w:tcPr>
          <w:p>
            <w:pPr>
              <w:pStyle w:val="12"/>
              <w:jc w:val="center"/>
              <w:rPr>
                <w:color w:val="auto"/>
              </w:rPr>
            </w:pPr>
            <w:r>
              <w:rPr>
                <w:color w:val="auto"/>
              </w:rPr>
              <w:t>空间布局约束</w:t>
            </w:r>
          </w:p>
        </w:tc>
        <w:tc>
          <w:tcPr>
            <w:tcW w:w="8563" w:type="dxa"/>
            <w:vAlign w:val="center"/>
          </w:tcPr>
          <w:p>
            <w:pPr>
              <w:pStyle w:val="12"/>
              <w:numPr>
                <w:ilvl w:val="0"/>
                <w:numId w:val="2"/>
              </w:numPr>
              <w:jc w:val="both"/>
              <w:rPr>
                <w:color w:val="auto"/>
              </w:rPr>
            </w:pPr>
            <w:r>
              <w:rPr>
                <w:rFonts w:hint="eastAsia" w:ascii="仿宋" w:hAnsi="仿宋" w:eastAsia="仿宋" w:cs="仿宋"/>
                <w:color w:val="000000"/>
                <w:sz w:val="20"/>
                <w:szCs w:val="20"/>
              </w:rPr>
              <w:t>新建、改建、扩建“两高”项目须符合生态环境保护法律法规和相关法定规划，满足重点污染物排放总量控制、碳排放达峰目标、生态环境准入清单、相关规划环评和相应行业建设项目环境准入条件、环评文件审批原则要求。</w:t>
            </w:r>
          </w:p>
          <w:p>
            <w:pPr>
              <w:pStyle w:val="12"/>
              <w:numPr>
                <w:ilvl w:val="0"/>
                <w:numId w:val="2"/>
              </w:numPr>
              <w:jc w:val="both"/>
              <w:rPr>
                <w:color w:val="auto"/>
              </w:rPr>
            </w:pPr>
            <w:r>
              <w:rPr>
                <w:color w:val="auto"/>
              </w:rPr>
              <w:t>强化城市空间管制要求和绿地控制要求，</w:t>
            </w:r>
            <w:r>
              <w:rPr>
                <w:rFonts w:hint="eastAsia"/>
                <w:color w:val="auto"/>
                <w:lang w:eastAsia="zh-CN"/>
              </w:rPr>
              <w:t>严格</w:t>
            </w:r>
            <w:r>
              <w:rPr>
                <w:color w:val="auto"/>
              </w:rPr>
              <w:t>调整和修改</w:t>
            </w:r>
            <w:r>
              <w:rPr>
                <w:rFonts w:hint="eastAsia"/>
                <w:color w:val="auto"/>
                <w:lang w:eastAsia="zh-CN"/>
              </w:rPr>
              <w:t>相关</w:t>
            </w:r>
            <w:r>
              <w:rPr>
                <w:color w:val="auto"/>
              </w:rPr>
              <w:t>规划，形成有利于大气污染物扩散的城市和区域空间格局。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污染物排放管控</w:t>
            </w:r>
          </w:p>
        </w:tc>
        <w:tc>
          <w:tcPr>
            <w:tcW w:w="8563" w:type="dxa"/>
            <w:vAlign w:val="center"/>
          </w:tcPr>
          <w:p>
            <w:pPr>
              <w:pStyle w:val="13"/>
              <w:jc w:val="both"/>
              <w:rPr>
                <w:rFonts w:ascii="Times New Roman" w:hAnsi="Times New Roman"/>
              </w:rPr>
            </w:pPr>
            <w:r>
              <w:rPr>
                <w:rFonts w:hint="eastAsia" w:ascii="Times New Roman" w:hAnsi="Times New Roman"/>
                <w:lang w:val="en-US" w:eastAsia="zh-CN"/>
              </w:rPr>
              <w:t>1、</w:t>
            </w:r>
            <w:r>
              <w:rPr>
                <w:rFonts w:ascii="Times New Roman" w:hAnsi="Times New Roman"/>
              </w:rPr>
              <w:t>大气：制定产业集聚区能源结构调整方案，统筹城区和产业集聚区集中供热的规划和建设，产业集聚区</w:t>
            </w:r>
            <w:r>
              <w:rPr>
                <w:rFonts w:hint="eastAsia" w:ascii="Times New Roman" w:hAnsi="Times New Roman"/>
                <w:lang w:eastAsia="zh-CN"/>
              </w:rPr>
              <w:t>逐步实现集中供热</w:t>
            </w:r>
            <w:r>
              <w:rPr>
                <w:rFonts w:ascii="Times New Roman" w:hAnsi="Times New Roman"/>
              </w:rPr>
              <w:t>。禁止建设自备燃煤锅炉及重油、渣油锅炉及直接燃用生物质锅炉。</w:t>
            </w:r>
          </w:p>
          <w:p>
            <w:pPr>
              <w:pStyle w:val="12"/>
              <w:jc w:val="both"/>
              <w:rPr>
                <w:color w:val="auto"/>
              </w:rPr>
            </w:pPr>
            <w:r>
              <w:rPr>
                <w:rFonts w:hint="eastAsia"/>
                <w:color w:val="auto"/>
                <w:lang w:val="en-US" w:eastAsia="zh-CN"/>
              </w:rPr>
              <w:t>2、</w:t>
            </w:r>
            <w:r>
              <w:rPr>
                <w:color w:val="auto"/>
              </w:rPr>
              <w:t>水：实施污水集中处理及中水回用工程，减少废水排放量，保证污水处理设施的正常运行，确保污水处理厂出水执行《城镇污水处理厂污染物排放标准》（GB18918-2002）一级标准的A标准。</w:t>
            </w:r>
          </w:p>
          <w:p>
            <w:pPr>
              <w:pStyle w:val="13"/>
              <w:jc w:val="both"/>
              <w:rPr>
                <w:rFonts w:hint="default"/>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环境风险防控</w:t>
            </w:r>
          </w:p>
        </w:tc>
        <w:tc>
          <w:tcPr>
            <w:tcW w:w="8563" w:type="dxa"/>
            <w:vAlign w:val="center"/>
          </w:tcPr>
          <w:p>
            <w:pPr>
              <w:pStyle w:val="13"/>
              <w:jc w:val="both"/>
              <w:rPr>
                <w:rFonts w:ascii="Times New Roman" w:hAnsi="Times New Roman"/>
              </w:rPr>
            </w:pPr>
            <w:r>
              <w:rPr>
                <w:rFonts w:ascii="Times New Roman" w:hAnsi="Times New Roman"/>
              </w:rPr>
              <w:t>1、对环境影响较大的化工企业应集中布局在远离柳屯镇以及周边村庄、居住区的化工组团中心地带；在化工组团东、西两侧建设500 米宽绿化隔离带；南、北两侧建设100~200m 绿化隔离带。</w:t>
            </w:r>
          </w:p>
          <w:p>
            <w:pPr>
              <w:pStyle w:val="12"/>
              <w:jc w:val="both"/>
              <w:rPr>
                <w:color w:val="auto"/>
              </w:rPr>
            </w:pPr>
            <w:r>
              <w:rPr>
                <w:rFonts w:ascii="Times New Roman" w:hAnsi="Times New Roman"/>
              </w:rPr>
              <w:t>2、</w:t>
            </w:r>
            <w:r>
              <w:rPr>
                <w:color w:val="auto"/>
              </w:rPr>
              <w:t>有色金属冶炼、铅酸蓄电池、石油加工、化工、电镀、制革和危险化学品生产、储存、使用等企业在拆除生产设施设备、污染治理设施时，要事先制定残留污染物清理和安全处置方案。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资源开发效率要求</w:t>
            </w:r>
          </w:p>
        </w:tc>
        <w:tc>
          <w:tcPr>
            <w:tcW w:w="8563" w:type="dxa"/>
            <w:vAlign w:val="center"/>
          </w:tcPr>
          <w:p>
            <w:pPr>
              <w:pStyle w:val="13"/>
              <w:jc w:val="both"/>
              <w:rPr>
                <w:rFonts w:ascii="Times New Roman" w:hAnsi="Times New Roman"/>
              </w:rPr>
            </w:pPr>
            <w:r>
              <w:rPr>
                <w:color w:val="auto"/>
              </w:rPr>
              <w:t>加强工业节水技术，通过采用先进的工艺技术和辅助设备，减少工业用水量，提高水资源的利用效率。</w:t>
            </w:r>
          </w:p>
          <w:p>
            <w:pPr>
              <w:pStyle w:val="12"/>
              <w:jc w:val="both"/>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restart"/>
            <w:vAlign w:val="center"/>
          </w:tcPr>
          <w:p>
            <w:pPr>
              <w:pStyle w:val="12"/>
              <w:jc w:val="center"/>
              <w:rPr>
                <w:color w:val="auto"/>
              </w:rPr>
            </w:pPr>
            <w:r>
              <w:rPr>
                <w:color w:val="auto"/>
              </w:rPr>
              <w:t>ZH41090220004</w:t>
            </w:r>
          </w:p>
        </w:tc>
        <w:tc>
          <w:tcPr>
            <w:tcW w:w="973" w:type="dxa"/>
            <w:vMerge w:val="restart"/>
            <w:vAlign w:val="center"/>
          </w:tcPr>
          <w:p>
            <w:pPr>
              <w:pStyle w:val="12"/>
              <w:jc w:val="center"/>
              <w:rPr>
                <w:color w:val="auto"/>
              </w:rPr>
            </w:pPr>
            <w:r>
              <w:rPr>
                <w:color w:val="auto"/>
              </w:rPr>
              <w:t>重点管控单元</w:t>
            </w:r>
          </w:p>
        </w:tc>
        <w:tc>
          <w:tcPr>
            <w:tcW w:w="994" w:type="dxa"/>
            <w:vMerge w:val="restart"/>
            <w:vAlign w:val="center"/>
          </w:tcPr>
          <w:p>
            <w:pPr>
              <w:pStyle w:val="12"/>
              <w:jc w:val="center"/>
              <w:rPr>
                <w:color w:val="auto"/>
              </w:rPr>
            </w:pPr>
            <w:r>
              <w:rPr>
                <w:color w:val="auto"/>
              </w:rPr>
              <w:t>濮阳经济技术产业集聚区</w:t>
            </w:r>
          </w:p>
        </w:tc>
        <w:tc>
          <w:tcPr>
            <w:tcW w:w="673" w:type="dxa"/>
            <w:vMerge w:val="restart"/>
            <w:vAlign w:val="center"/>
          </w:tcPr>
          <w:p>
            <w:pPr>
              <w:pStyle w:val="12"/>
              <w:jc w:val="center"/>
              <w:rPr>
                <w:color w:val="auto"/>
              </w:rPr>
            </w:pPr>
            <w:r>
              <w:rPr>
                <w:color w:val="auto"/>
              </w:rPr>
              <w:t>华龙区</w:t>
            </w:r>
          </w:p>
        </w:tc>
        <w:tc>
          <w:tcPr>
            <w:tcW w:w="1005" w:type="dxa"/>
            <w:vMerge w:val="restart"/>
            <w:vAlign w:val="center"/>
          </w:tcPr>
          <w:p>
            <w:pPr>
              <w:pStyle w:val="12"/>
              <w:jc w:val="center"/>
              <w:rPr>
                <w:color w:val="auto"/>
              </w:rPr>
            </w:pPr>
            <w:r>
              <w:rPr>
                <w:color w:val="auto"/>
              </w:rPr>
              <w:t>/</w:t>
            </w:r>
          </w:p>
        </w:tc>
        <w:tc>
          <w:tcPr>
            <w:tcW w:w="968" w:type="dxa"/>
            <w:vAlign w:val="center"/>
          </w:tcPr>
          <w:p>
            <w:pPr>
              <w:pStyle w:val="12"/>
              <w:jc w:val="center"/>
              <w:rPr>
                <w:color w:val="auto"/>
              </w:rPr>
            </w:pPr>
            <w:r>
              <w:rPr>
                <w:color w:val="auto"/>
              </w:rPr>
              <w:t>空间布局约束</w:t>
            </w:r>
          </w:p>
        </w:tc>
        <w:tc>
          <w:tcPr>
            <w:tcW w:w="8563" w:type="dxa"/>
            <w:vAlign w:val="center"/>
          </w:tcPr>
          <w:p>
            <w:pPr>
              <w:pStyle w:val="13"/>
              <w:framePr w:hSpace="0" w:wrap="auto" w:vAnchor="margin" w:hAnchor="text" w:yAlign="inline"/>
              <w:jc w:val="both"/>
              <w:rPr>
                <w:rFonts w:ascii="Times New Roman" w:hAnsi="Times New Roman"/>
              </w:rPr>
            </w:pPr>
            <w:r>
              <w:rPr>
                <w:rFonts w:ascii="Times New Roman" w:hAnsi="Times New Roman"/>
              </w:rPr>
              <w:t>1、</w:t>
            </w:r>
            <w:r>
              <w:rPr>
                <w:rFonts w:hint="eastAsia" w:ascii="仿宋" w:hAnsi="仿宋" w:eastAsia="仿宋" w:cs="仿宋"/>
                <w:color w:val="000000"/>
                <w:sz w:val="20"/>
                <w:szCs w:val="20"/>
              </w:rPr>
              <w:t>新建、改建、扩建“两高”项目须符合生态环境保护法律法规和相关法定规划，满足重点污染物排放总量控制、碳排放达峰目标、生态环境准入清单、相关规划环评和相应行业建设项目环境准入条件、环评文件审批原则要求。</w:t>
            </w:r>
          </w:p>
          <w:p>
            <w:pPr>
              <w:pStyle w:val="12"/>
              <w:jc w:val="both"/>
              <w:rPr>
                <w:color w:val="auto"/>
              </w:rPr>
            </w:pPr>
            <w:r>
              <w:rPr>
                <w:color w:val="auto"/>
              </w:rPr>
              <w:t>2、</w:t>
            </w:r>
            <w:r>
              <w:rPr>
                <w:rFonts w:hint="eastAsia"/>
                <w:color w:val="auto"/>
                <w:lang w:eastAsia="zh-CN"/>
              </w:rPr>
              <w:t>禁止</w:t>
            </w:r>
            <w:r>
              <w:rPr>
                <w:color w:val="auto"/>
              </w:rPr>
              <w:t>冶金、印染、皮革等不符合集聚区产业定位，且高水耗、高能耗，废气、废水、固废等污染排放较大的行业；限制新建制浆造纸项目；限制新建煤制甲醇项目。</w:t>
            </w:r>
          </w:p>
          <w:p>
            <w:pPr>
              <w:pStyle w:val="12"/>
              <w:jc w:val="both"/>
              <w:rPr>
                <w:rFonts w:hint="default" w:eastAsia="仿宋"/>
                <w:color w:val="auto"/>
                <w:lang w:val="en-US" w:eastAsia="zh-CN"/>
              </w:rPr>
            </w:pPr>
            <w:r>
              <w:rPr>
                <w:rFonts w:hint="eastAsia"/>
                <w:color w:val="auto"/>
                <w:lang w:val="en-US" w:eastAsia="zh-CN"/>
              </w:rPr>
              <w:t>3、</w:t>
            </w:r>
            <w:r>
              <w:rPr>
                <w:rFonts w:ascii="Times New Roman" w:hAnsi="Times New Roman"/>
              </w:rPr>
              <w:t>集聚区与周边居民区之间设置足够的空间卫生防护距离和绿化隔离带，确保居民的生命和财产安全。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污染物排放管控</w:t>
            </w:r>
          </w:p>
        </w:tc>
        <w:tc>
          <w:tcPr>
            <w:tcW w:w="8563" w:type="dxa"/>
            <w:vAlign w:val="center"/>
          </w:tcPr>
          <w:p>
            <w:pPr>
              <w:pStyle w:val="13"/>
              <w:framePr w:hSpace="0" w:wrap="auto" w:vAnchor="margin" w:hAnchor="text" w:yAlign="inline"/>
              <w:jc w:val="both"/>
              <w:rPr>
                <w:rFonts w:hint="default" w:ascii="Times New Roman" w:hAnsi="Times New Roman"/>
                <w:lang w:val="en-US" w:eastAsia="zh-CN"/>
              </w:rPr>
            </w:pPr>
            <w:r>
              <w:rPr>
                <w:rFonts w:ascii="Times New Roman" w:hAnsi="Times New Roman"/>
              </w:rPr>
              <w:t>1、大气：发展集中供热，严禁新增燃煤锅炉。同时集聚区禁止新建10吨/小时以下的燃烧重油、渣油锅炉以及直接燃用生物质锅炉。进驻企业因生产工艺要求，需要自建导热油炉或焙烧时，使用清洁的燃料，废气达到《</w:t>
            </w:r>
            <w:r>
              <w:rPr>
                <w:rFonts w:hint="eastAsia" w:ascii="Times New Roman" w:hAnsi="Times New Roman"/>
                <w:lang w:eastAsia="zh-CN"/>
              </w:rPr>
              <w:t>河南省</w:t>
            </w:r>
            <w:r>
              <w:rPr>
                <w:rFonts w:ascii="Times New Roman" w:hAnsi="Times New Roman"/>
              </w:rPr>
              <w:t>工业炉窑大气污染物排放标准》（</w:t>
            </w:r>
            <w:r>
              <w:rPr>
                <w:rFonts w:hint="eastAsia" w:ascii="Times New Roman" w:hAnsi="Times New Roman"/>
                <w:lang w:val="en-US" w:eastAsia="zh-CN"/>
              </w:rPr>
              <w:t>DB41/1066</w:t>
            </w:r>
            <w:r>
              <w:rPr>
                <w:rFonts w:ascii="Times New Roman" w:hAnsi="Times New Roman"/>
              </w:rPr>
              <w:t>8-</w:t>
            </w:r>
            <w:r>
              <w:rPr>
                <w:rFonts w:hint="eastAsia" w:ascii="Times New Roman" w:hAnsi="Times New Roman"/>
                <w:lang w:val="en-US" w:eastAsia="zh-CN"/>
              </w:rPr>
              <w:t>2020</w:t>
            </w:r>
            <w:r>
              <w:rPr>
                <w:rFonts w:ascii="Times New Roman" w:hAnsi="Times New Roman"/>
              </w:rPr>
              <w:t>），并满足</w:t>
            </w:r>
            <w:r>
              <w:rPr>
                <w:rFonts w:hint="eastAsia" w:ascii="Times New Roman" w:hAnsi="Times New Roman"/>
                <w:lang w:eastAsia="zh-CN"/>
              </w:rPr>
              <w:t>建设项目</w:t>
            </w:r>
            <w:r>
              <w:rPr>
                <w:rFonts w:ascii="Times New Roman" w:hAnsi="Times New Roman"/>
              </w:rPr>
              <w:t>总量控制要求。</w:t>
            </w:r>
            <w:r>
              <w:rPr>
                <w:rFonts w:hint="eastAsia" w:ascii="Times New Roman" w:hAnsi="Times New Roman"/>
                <w:lang w:eastAsia="zh-CN"/>
              </w:rPr>
              <w:t>现有企业应加强提升改造，满足大气最新排放标准及管控措施要求。</w:t>
            </w:r>
            <w:r>
              <w:rPr>
                <w:rFonts w:hint="eastAsia" w:ascii="Times New Roman" w:hAnsi="Times New Roman"/>
                <w:lang w:val="en-US" w:eastAsia="zh-CN"/>
              </w:rPr>
              <w:t xml:space="preserve"> </w:t>
            </w:r>
          </w:p>
          <w:p>
            <w:pPr>
              <w:pStyle w:val="13"/>
              <w:framePr w:hSpace="0" w:wrap="auto" w:vAnchor="margin" w:hAnchor="text" w:yAlign="inline"/>
              <w:jc w:val="both"/>
              <w:rPr>
                <w:rFonts w:hint="eastAsia"/>
                <w:color w:val="auto"/>
                <w:lang w:val="en-US" w:eastAsia="zh-CN"/>
              </w:rPr>
            </w:pPr>
            <w:r>
              <w:rPr>
                <w:rFonts w:ascii="Times New Roman" w:hAnsi="Times New Roman"/>
              </w:rPr>
              <w:t>2、水：提高集聚区工业用水重复利用率。禁止含重金属废水进入城市生活污水处理厂。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环境风险防控</w:t>
            </w:r>
          </w:p>
        </w:tc>
        <w:tc>
          <w:tcPr>
            <w:tcW w:w="8563" w:type="dxa"/>
            <w:vAlign w:val="center"/>
          </w:tcPr>
          <w:p>
            <w:pPr>
              <w:pStyle w:val="13"/>
              <w:framePr w:hSpace="0" w:wrap="auto" w:vAnchor="margin" w:hAnchor="text" w:yAlign="inline"/>
              <w:jc w:val="both"/>
              <w:rPr>
                <w:rFonts w:ascii="Times New Roman" w:hAnsi="Times New Roman"/>
              </w:rPr>
            </w:pPr>
            <w:r>
              <w:rPr>
                <w:rFonts w:ascii="Times New Roman" w:hAnsi="Times New Roman"/>
              </w:rPr>
              <w:t>1、集聚区涉及生产、使用危险化学品的企业应建立完善的风险事故应急预案，查危险化学物质的存贮位置和状态，定期进行事故风险的演练，避免发生事故风险。加强事故风险防范措施的完善管理和维护，以及前期雨水收集和处理措施的建设，减少事故风险。</w:t>
            </w:r>
          </w:p>
          <w:p>
            <w:pPr>
              <w:pStyle w:val="13"/>
              <w:framePr w:hSpace="0" w:wrap="auto" w:vAnchor="margin" w:hAnchor="text" w:yAlign="inline"/>
              <w:jc w:val="both"/>
              <w:rPr>
                <w:rFonts w:ascii="Times New Roman" w:hAnsi="Times New Roman"/>
              </w:rPr>
            </w:pPr>
            <w:r>
              <w:rPr>
                <w:rFonts w:ascii="Times New Roman" w:hAnsi="Times New Roman"/>
              </w:rPr>
              <w:t>2、集聚区内同类有火灾、爆炸危险物料的企业、储槽和储罐，应尽量集中布置，便于统筹安排防火、防爆设施。</w:t>
            </w:r>
          </w:p>
          <w:p>
            <w:pPr>
              <w:pStyle w:val="13"/>
              <w:framePr w:hSpace="0" w:wrap="auto" w:vAnchor="margin" w:hAnchor="text" w:yAlign="inline"/>
              <w:jc w:val="both"/>
              <w:rPr>
                <w:rFonts w:ascii="Times New Roman" w:hAnsi="Times New Roman"/>
              </w:rPr>
            </w:pPr>
            <w:r>
              <w:rPr>
                <w:rFonts w:ascii="Times New Roman" w:hAnsi="Times New Roman"/>
              </w:rPr>
              <w:t>3、有色金属冶炼、铅酸蓄电池、石油加工、化工、电镀、制革和危险化学品生产、储存、使用等企业在拆除生产设施设备、污染治理设施时，要事先制定残留污染物清理和安全处置方案。</w:t>
            </w:r>
          </w:p>
          <w:p>
            <w:pPr>
              <w:pStyle w:val="12"/>
              <w:jc w:val="both"/>
              <w:rPr>
                <w:color w:val="auto"/>
              </w:rPr>
            </w:pPr>
            <w:r>
              <w:rPr>
                <w:color w:val="auto"/>
              </w:rPr>
              <w:t>4、高关注地块划分污染风险等级，纳入优先管控名录。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资源开发效率要求</w:t>
            </w:r>
          </w:p>
        </w:tc>
        <w:tc>
          <w:tcPr>
            <w:tcW w:w="8563" w:type="dxa"/>
            <w:vAlign w:val="center"/>
          </w:tcPr>
          <w:p>
            <w:pPr>
              <w:pStyle w:val="12"/>
              <w:numPr>
                <w:ilvl w:val="0"/>
                <w:numId w:val="3"/>
              </w:numPr>
              <w:jc w:val="both"/>
              <w:rPr>
                <w:color w:val="auto"/>
              </w:rPr>
            </w:pPr>
            <w:r>
              <w:rPr>
                <w:color w:val="auto"/>
              </w:rPr>
              <w:t>加强工业节水技术，通过采用先进的工艺技术和辅助设备，减少工业用水量，提高水资源的利用效率。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restart"/>
            <w:vAlign w:val="center"/>
          </w:tcPr>
          <w:p>
            <w:pPr>
              <w:pStyle w:val="12"/>
              <w:jc w:val="center"/>
              <w:rPr>
                <w:color w:val="auto"/>
              </w:rPr>
            </w:pPr>
            <w:r>
              <w:rPr>
                <w:color w:val="auto"/>
              </w:rPr>
              <w:t>ZH41090220005</w:t>
            </w:r>
          </w:p>
        </w:tc>
        <w:tc>
          <w:tcPr>
            <w:tcW w:w="973" w:type="dxa"/>
            <w:vMerge w:val="restart"/>
            <w:vAlign w:val="center"/>
          </w:tcPr>
          <w:p>
            <w:pPr>
              <w:pStyle w:val="12"/>
              <w:jc w:val="center"/>
              <w:rPr>
                <w:color w:val="auto"/>
              </w:rPr>
            </w:pPr>
            <w:r>
              <w:rPr>
                <w:color w:val="auto"/>
              </w:rPr>
              <w:t>重点管控单元</w:t>
            </w:r>
          </w:p>
        </w:tc>
        <w:tc>
          <w:tcPr>
            <w:tcW w:w="994" w:type="dxa"/>
            <w:vMerge w:val="restart"/>
            <w:vAlign w:val="center"/>
          </w:tcPr>
          <w:p>
            <w:pPr>
              <w:pStyle w:val="12"/>
              <w:jc w:val="center"/>
              <w:rPr>
                <w:color w:val="auto"/>
              </w:rPr>
            </w:pPr>
            <w:r>
              <w:rPr>
                <w:color w:val="auto"/>
              </w:rPr>
              <w:t>华龙区城镇重点单元</w:t>
            </w:r>
          </w:p>
        </w:tc>
        <w:tc>
          <w:tcPr>
            <w:tcW w:w="673" w:type="dxa"/>
            <w:vMerge w:val="restart"/>
            <w:vAlign w:val="center"/>
          </w:tcPr>
          <w:p>
            <w:pPr>
              <w:pStyle w:val="12"/>
              <w:jc w:val="center"/>
              <w:rPr>
                <w:color w:val="auto"/>
              </w:rPr>
            </w:pPr>
            <w:r>
              <w:rPr>
                <w:color w:val="auto"/>
              </w:rPr>
              <w:t>华龙区</w:t>
            </w:r>
          </w:p>
        </w:tc>
        <w:tc>
          <w:tcPr>
            <w:tcW w:w="1005" w:type="dxa"/>
            <w:vMerge w:val="restart"/>
            <w:vAlign w:val="center"/>
          </w:tcPr>
          <w:p>
            <w:pPr>
              <w:pStyle w:val="12"/>
              <w:jc w:val="center"/>
              <w:rPr>
                <w:color w:val="auto"/>
              </w:rPr>
            </w:pPr>
            <w:r>
              <w:rPr>
                <w:color w:val="auto"/>
              </w:rPr>
              <w:t>胜利路街道、大庆路街道、胡村乡、王助镇、人民路街道、黄河路街道、黄河路街道、建设路街道、中原路街道、大庆路街道、岳村乡、孟轲乡</w:t>
            </w:r>
          </w:p>
        </w:tc>
        <w:tc>
          <w:tcPr>
            <w:tcW w:w="968" w:type="dxa"/>
            <w:vAlign w:val="center"/>
          </w:tcPr>
          <w:p>
            <w:pPr>
              <w:pStyle w:val="12"/>
              <w:jc w:val="center"/>
              <w:rPr>
                <w:color w:val="auto"/>
              </w:rPr>
            </w:pPr>
            <w:r>
              <w:rPr>
                <w:color w:val="auto"/>
              </w:rPr>
              <w:t>空间布局约束</w:t>
            </w:r>
          </w:p>
        </w:tc>
        <w:tc>
          <w:tcPr>
            <w:tcW w:w="8563" w:type="dxa"/>
            <w:vAlign w:val="center"/>
          </w:tcPr>
          <w:p>
            <w:pPr>
              <w:pStyle w:val="13"/>
              <w:framePr w:hSpace="0" w:wrap="auto" w:vAnchor="margin" w:hAnchor="text" w:yAlign="inline"/>
              <w:jc w:val="both"/>
              <w:rPr>
                <w:rFonts w:ascii="Times New Roman" w:hAnsi="Times New Roman"/>
              </w:rPr>
            </w:pPr>
            <w:r>
              <w:rPr>
                <w:rFonts w:ascii="Times New Roman" w:hAnsi="Times New Roman"/>
              </w:rPr>
              <w:t>1、在居民住宅区等人口密集区域和医院、学校、幼儿园、养老院等其他需要特殊保护的区域及其周边，不得新建、改建和扩建石化、焦化、制药、油漆、塑料、橡胶、造纸、饲料等易产生恶臭气体的生产项目或者从事其他产生恶臭气体的生产经营活动。已建成的，应当逐步搬迁或者升级改造。</w:t>
            </w:r>
          </w:p>
          <w:p>
            <w:pPr>
              <w:pStyle w:val="13"/>
              <w:framePr w:hSpace="0" w:wrap="auto" w:vAnchor="margin" w:hAnchor="text" w:yAlign="inline"/>
              <w:jc w:val="both"/>
              <w:rPr>
                <w:rFonts w:ascii="Times New Roman" w:hAnsi="Times New Roman"/>
              </w:rPr>
            </w:pPr>
            <w:r>
              <w:rPr>
                <w:rFonts w:ascii="Times New Roman" w:hAnsi="Times New Roman"/>
              </w:rPr>
              <w:t>禁止新建、改建及扩建高排放、高污染项目，包括钢铁、有色、水泥、化工、平板玻璃、建筑陶瓷等行业及其他排放重金属、持久性有机污染物、以及挥发性有机污染物排放量大的工业项目等。在城镇居民区等人口集中区域禁止建设畜禽养殖场、养殖小区。禁止新建、扩建、改建燃用高污染燃料的项目（集中供热、热电联产设施除外）。</w:t>
            </w:r>
          </w:p>
          <w:p>
            <w:pPr>
              <w:pStyle w:val="12"/>
              <w:jc w:val="both"/>
              <w:rPr>
                <w:rFonts w:hint="eastAsia" w:eastAsia="仿宋"/>
                <w:color w:val="auto"/>
                <w:lang w:val="en-US" w:eastAsia="zh-CN"/>
              </w:rPr>
            </w:pPr>
            <w:r>
              <w:rPr>
                <w:rFonts w:hint="eastAsia" w:ascii="Times New Roman" w:hAnsi="Times New Roman"/>
                <w:lang w:val="en-US" w:eastAsia="zh-CN"/>
              </w:rPr>
              <w:t>2</w:t>
            </w:r>
            <w:r>
              <w:rPr>
                <w:rFonts w:ascii="Times New Roman" w:hAnsi="Times New Roman"/>
              </w:rPr>
              <w:t>、对列入疑似污染地块名单的地块，未经土壤污染状况调查确定为未污染地块的，不得进入用地程序。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污染物排放管控</w:t>
            </w:r>
          </w:p>
        </w:tc>
        <w:tc>
          <w:tcPr>
            <w:tcW w:w="8563" w:type="dxa"/>
            <w:vAlign w:val="center"/>
          </w:tcPr>
          <w:p>
            <w:pPr>
              <w:pStyle w:val="13"/>
              <w:framePr w:hSpace="0" w:wrap="auto" w:vAnchor="margin" w:hAnchor="text" w:yAlign="inline"/>
              <w:numPr>
                <w:ilvl w:val="0"/>
                <w:numId w:val="4"/>
              </w:numPr>
              <w:jc w:val="both"/>
              <w:rPr>
                <w:rFonts w:ascii="Times New Roman" w:hAnsi="Times New Roman"/>
              </w:rPr>
            </w:pPr>
            <w:r>
              <w:rPr>
                <w:rFonts w:ascii="Times New Roman" w:hAnsi="Times New Roman"/>
              </w:rPr>
              <w:t>禁止销售、使用煤等高污染燃料，现有使用高污染燃料的单位和个人，应当按照市、县（市）人民政府规定的期限改用清洁能源或拆除使用高污染燃料的设施。</w:t>
            </w:r>
          </w:p>
          <w:p>
            <w:pPr>
              <w:pStyle w:val="13"/>
              <w:framePr w:hSpace="0" w:wrap="auto" w:vAnchor="margin" w:hAnchor="text" w:yAlign="inline"/>
              <w:jc w:val="both"/>
              <w:rPr>
                <w:rFonts w:ascii="Times New Roman" w:hAnsi="Times New Roman"/>
              </w:rPr>
            </w:pPr>
            <w:r>
              <w:rPr>
                <w:rFonts w:hint="eastAsia" w:ascii="Times New Roman" w:hAnsi="Times New Roman"/>
                <w:lang w:val="en-US" w:eastAsia="zh-CN"/>
              </w:rPr>
              <w:t>2、</w:t>
            </w:r>
            <w:r>
              <w:rPr>
                <w:rFonts w:ascii="Times New Roman" w:hAnsi="Times New Roman"/>
              </w:rPr>
              <w:t>加快城市建成区排水管网清污分流、污水处理厂提质增效，新建或扩建城镇污水处理厂必须达到或优于</w:t>
            </w:r>
            <w:r>
              <w:rPr>
                <w:rFonts w:hint="eastAsia" w:ascii="Times New Roman" w:hAnsi="Times New Roman"/>
              </w:rPr>
              <w:t>《城镇污水处理厂污染物排放标准》（GB18918-2002）一级A</w:t>
            </w:r>
            <w:r>
              <w:rPr>
                <w:rFonts w:ascii="Times New Roman" w:hAnsi="Times New Roman"/>
              </w:rPr>
              <w:t>排放标准。禁止含重金属废水进入城市生活污水处理厂。</w:t>
            </w:r>
          </w:p>
          <w:p>
            <w:pPr>
              <w:pStyle w:val="13"/>
              <w:framePr w:hSpace="0" w:wrap="auto" w:vAnchor="margin" w:hAnchor="text" w:yAlign="inline"/>
              <w:jc w:val="both"/>
              <w:rPr>
                <w:rFonts w:ascii="Times New Roman" w:hAnsi="Times New Roman"/>
              </w:rPr>
            </w:pPr>
            <w:r>
              <w:rPr>
                <w:rFonts w:hint="eastAsia" w:ascii="Times New Roman" w:hAnsi="Times New Roman"/>
                <w:lang w:val="en-US" w:eastAsia="zh-CN"/>
              </w:rPr>
              <w:t>3、</w:t>
            </w:r>
            <w:r>
              <w:rPr>
                <w:rFonts w:ascii="Times New Roman" w:hAnsi="Times New Roman"/>
              </w:rPr>
              <w:t>推进城中村、老旧城区和城乡结合部污水处理配套管网建设和雨污分流系统改造，实现污水全收集、全处理。</w:t>
            </w:r>
          </w:p>
          <w:p>
            <w:pPr>
              <w:pStyle w:val="12"/>
              <w:jc w:val="both"/>
              <w:rPr>
                <w:color w:val="auto"/>
              </w:rPr>
            </w:pPr>
            <w:r>
              <w:rPr>
                <w:rFonts w:hint="eastAsia"/>
                <w:color w:val="auto"/>
                <w:lang w:val="en-US" w:eastAsia="zh-CN"/>
              </w:rPr>
              <w:t>4、</w:t>
            </w:r>
            <w:r>
              <w:rPr>
                <w:color w:val="auto"/>
              </w:rPr>
              <w:t>加强柴油车车NOx排放监管，严格实施非道路移动机械排放标准，推进重点场所清洁能源机械替代。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环境风险防控</w:t>
            </w:r>
          </w:p>
        </w:tc>
        <w:tc>
          <w:tcPr>
            <w:tcW w:w="8563" w:type="dxa"/>
            <w:vAlign w:val="center"/>
          </w:tcPr>
          <w:p>
            <w:pPr>
              <w:pStyle w:val="13"/>
              <w:framePr w:hSpace="0" w:wrap="auto" w:vAnchor="margin" w:hAnchor="text" w:yAlign="inline"/>
              <w:jc w:val="both"/>
              <w:rPr>
                <w:rFonts w:ascii="Times New Roman" w:hAnsi="Times New Roman"/>
              </w:rPr>
            </w:pPr>
            <w:r>
              <w:rPr>
                <w:rFonts w:ascii="Times New Roman" w:hAnsi="Times New Roman"/>
              </w:rPr>
              <w:t>1、有色金属冶炼、铅酸蓄电池、石油加工、化工、电镀、制革和危险化学品生产、储存、使用等企业在拆除生产设施设备、污染治理设施时，要事先制定残留污染物清理和安全处置方案。</w:t>
            </w:r>
          </w:p>
          <w:p>
            <w:pPr>
              <w:pStyle w:val="12"/>
              <w:jc w:val="both"/>
              <w:rPr>
                <w:color w:val="auto"/>
              </w:rPr>
            </w:pPr>
            <w:r>
              <w:rPr>
                <w:color w:val="auto"/>
              </w:rPr>
              <w:t>2、高关注地块划分污染风险等级，纳入优先管控名录。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资源开发效率要求</w:t>
            </w:r>
          </w:p>
        </w:tc>
        <w:tc>
          <w:tcPr>
            <w:tcW w:w="8563" w:type="dxa"/>
            <w:vAlign w:val="center"/>
          </w:tcPr>
          <w:p>
            <w:pPr>
              <w:pStyle w:val="12"/>
              <w:jc w:val="both"/>
              <w:rPr>
                <w:color w:val="auto"/>
              </w:rPr>
            </w:pPr>
            <w:r>
              <w:rPr>
                <w:color w:val="auto"/>
              </w:rPr>
              <w:t>地下水超采地区</w:t>
            </w:r>
            <w:r>
              <w:rPr>
                <w:rFonts w:hint="eastAsia"/>
                <w:color w:val="auto"/>
                <w:lang w:eastAsia="zh-CN"/>
              </w:rPr>
              <w:t>，</w:t>
            </w:r>
            <w:r>
              <w:rPr>
                <w:rFonts w:ascii="Times New Roman" w:hAnsi="Times New Roman" w:eastAsia="仿宋" w:cs="Times New Roman"/>
                <w:snapToGrid/>
                <w:color w:val="auto"/>
                <w:kern w:val="0"/>
                <w:sz w:val="20"/>
                <w:szCs w:val="20"/>
                <w:lang w:val="en-US" w:eastAsia="zh-CN" w:bidi="ar-SA"/>
              </w:rPr>
              <w:t>控制高耗水新建、改建、扩建项目</w:t>
            </w: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restart"/>
            <w:vAlign w:val="center"/>
          </w:tcPr>
          <w:p>
            <w:pPr>
              <w:pStyle w:val="12"/>
              <w:jc w:val="center"/>
              <w:rPr>
                <w:color w:val="auto"/>
              </w:rPr>
            </w:pPr>
            <w:r>
              <w:rPr>
                <w:color w:val="auto"/>
              </w:rPr>
              <w:t>ZH41090220006</w:t>
            </w:r>
          </w:p>
        </w:tc>
        <w:tc>
          <w:tcPr>
            <w:tcW w:w="973" w:type="dxa"/>
            <w:vMerge w:val="restart"/>
            <w:vAlign w:val="center"/>
          </w:tcPr>
          <w:p>
            <w:pPr>
              <w:pStyle w:val="12"/>
              <w:jc w:val="center"/>
              <w:rPr>
                <w:color w:val="auto"/>
              </w:rPr>
            </w:pPr>
            <w:r>
              <w:rPr>
                <w:color w:val="auto"/>
              </w:rPr>
              <w:t>重点管控单元</w:t>
            </w:r>
          </w:p>
        </w:tc>
        <w:tc>
          <w:tcPr>
            <w:tcW w:w="994" w:type="dxa"/>
            <w:vMerge w:val="restart"/>
            <w:vAlign w:val="center"/>
          </w:tcPr>
          <w:p>
            <w:pPr>
              <w:pStyle w:val="12"/>
              <w:jc w:val="center"/>
              <w:rPr>
                <w:color w:val="auto"/>
              </w:rPr>
            </w:pPr>
            <w:r>
              <w:rPr>
                <w:color w:val="auto"/>
              </w:rPr>
              <w:t>华龙区大气布局敏感区</w:t>
            </w:r>
          </w:p>
        </w:tc>
        <w:tc>
          <w:tcPr>
            <w:tcW w:w="673" w:type="dxa"/>
            <w:vMerge w:val="restart"/>
            <w:vAlign w:val="center"/>
          </w:tcPr>
          <w:p>
            <w:pPr>
              <w:pStyle w:val="12"/>
              <w:jc w:val="center"/>
              <w:rPr>
                <w:color w:val="auto"/>
              </w:rPr>
            </w:pPr>
            <w:r>
              <w:rPr>
                <w:color w:val="auto"/>
              </w:rPr>
              <w:t>华龙区</w:t>
            </w:r>
          </w:p>
        </w:tc>
        <w:tc>
          <w:tcPr>
            <w:tcW w:w="1005" w:type="dxa"/>
            <w:vMerge w:val="restart"/>
            <w:vAlign w:val="center"/>
          </w:tcPr>
          <w:p>
            <w:pPr>
              <w:pStyle w:val="12"/>
              <w:jc w:val="center"/>
              <w:rPr>
                <w:color w:val="auto"/>
              </w:rPr>
            </w:pPr>
            <w:r>
              <w:rPr>
                <w:color w:val="auto"/>
              </w:rPr>
              <w:t>王助镇</w:t>
            </w:r>
          </w:p>
        </w:tc>
        <w:tc>
          <w:tcPr>
            <w:tcW w:w="968" w:type="dxa"/>
            <w:vAlign w:val="center"/>
          </w:tcPr>
          <w:p>
            <w:pPr>
              <w:pStyle w:val="12"/>
              <w:jc w:val="center"/>
              <w:rPr>
                <w:color w:val="auto"/>
              </w:rPr>
            </w:pPr>
            <w:r>
              <w:rPr>
                <w:color w:val="auto"/>
              </w:rPr>
              <w:t>空间布局约束</w:t>
            </w:r>
          </w:p>
        </w:tc>
        <w:tc>
          <w:tcPr>
            <w:tcW w:w="8563" w:type="dxa"/>
            <w:vAlign w:val="center"/>
          </w:tcPr>
          <w:p>
            <w:pPr>
              <w:pStyle w:val="12"/>
              <w:jc w:val="both"/>
              <w:rPr>
                <w:rFonts w:hint="default" w:eastAsia="仿宋"/>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污染物排放管控</w:t>
            </w:r>
          </w:p>
        </w:tc>
        <w:tc>
          <w:tcPr>
            <w:tcW w:w="8563" w:type="dxa"/>
            <w:vAlign w:val="center"/>
          </w:tcPr>
          <w:p>
            <w:pPr>
              <w:pStyle w:val="13"/>
              <w:jc w:val="both"/>
              <w:rPr>
                <w:rFonts w:ascii="Times New Roman" w:hAnsi="Times New Roman"/>
              </w:rPr>
            </w:pPr>
            <w:r>
              <w:rPr>
                <w:rFonts w:ascii="Times New Roman" w:hAnsi="Times New Roman"/>
              </w:rPr>
              <w:t>1、严格控制新建、扩建钢铁冶炼、水泥、有色金属冶炼、平板玻璃、化工、建筑陶瓷等行业的高排放、高污染项目。</w:t>
            </w:r>
          </w:p>
          <w:p>
            <w:pPr>
              <w:pStyle w:val="13"/>
              <w:jc w:val="both"/>
              <w:rPr>
                <w:rFonts w:ascii="Times New Roman" w:hAnsi="Times New Roman"/>
              </w:rPr>
            </w:pPr>
            <w:r>
              <w:rPr>
                <w:rFonts w:ascii="Times New Roman" w:hAnsi="Times New Roman"/>
              </w:rPr>
              <w:t>2、高污染重点行业二氧化硫、氮氧化物、颗粒物、VOCs全面执行大气污染物特别排放限值。</w:t>
            </w:r>
          </w:p>
          <w:p>
            <w:pPr>
              <w:pStyle w:val="13"/>
              <w:jc w:val="both"/>
              <w:rPr>
                <w:rFonts w:ascii="Times New Roman" w:hAnsi="Times New Roman"/>
              </w:rPr>
            </w:pPr>
            <w:r>
              <w:rPr>
                <w:rFonts w:ascii="Times New Roman" w:hAnsi="Times New Roman"/>
              </w:rPr>
              <w:t>3、推进城中村、老旧城区和城乡结合部污水处理配套管网建设和雨污分流系统改造，</w:t>
            </w:r>
            <w:r>
              <w:rPr>
                <w:rFonts w:hint="eastAsia" w:ascii="Times New Roman" w:hAnsi="Times New Roman"/>
                <w:lang w:eastAsia="zh-CN"/>
              </w:rPr>
              <w:t>逐步</w:t>
            </w:r>
            <w:r>
              <w:rPr>
                <w:rFonts w:ascii="Times New Roman" w:hAnsi="Times New Roman"/>
              </w:rPr>
              <w:t>实现污水全收集、全处理。</w:t>
            </w:r>
          </w:p>
          <w:p>
            <w:pPr>
              <w:pStyle w:val="12"/>
              <w:jc w:val="both"/>
              <w:rPr>
                <w:color w:val="auto"/>
              </w:rPr>
            </w:pPr>
            <w:r>
              <w:rPr>
                <w:color w:val="auto"/>
              </w:rPr>
              <w:t>4、加快城市建成区排水管网清污分流、污水处理厂提质增效，新建或扩建城镇污水处理厂必须达到或优于</w:t>
            </w:r>
            <w:r>
              <w:rPr>
                <w:rFonts w:hint="eastAsia" w:ascii="Times New Roman" w:hAnsi="Times New Roman"/>
              </w:rPr>
              <w:t>《城镇污水处理厂污染物排放标准》（GB18918-2002）一级A</w:t>
            </w:r>
            <w:r>
              <w:rPr>
                <w:color w:val="auto"/>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环境风险防控</w:t>
            </w:r>
          </w:p>
        </w:tc>
        <w:tc>
          <w:tcPr>
            <w:tcW w:w="8563" w:type="dxa"/>
            <w:vAlign w:val="center"/>
          </w:tcPr>
          <w:p>
            <w:pPr>
              <w:pStyle w:val="12"/>
              <w:jc w:val="both"/>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p>
        </w:tc>
        <w:tc>
          <w:tcPr>
            <w:tcW w:w="8563" w:type="dxa"/>
            <w:vAlign w:val="center"/>
          </w:tcPr>
          <w:p>
            <w:pPr>
              <w:pStyle w:val="12"/>
              <w:jc w:val="both"/>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资源开发效率要求</w:t>
            </w:r>
          </w:p>
        </w:tc>
        <w:tc>
          <w:tcPr>
            <w:tcW w:w="8563" w:type="dxa"/>
            <w:vAlign w:val="center"/>
          </w:tcPr>
          <w:p>
            <w:pPr>
              <w:pStyle w:val="12"/>
              <w:jc w:val="both"/>
              <w:rPr>
                <w:color w:val="auto"/>
              </w:rPr>
            </w:pPr>
            <w:r>
              <w:rPr>
                <w:color w:val="auto"/>
              </w:rPr>
              <w:t>地下水超采地区</w:t>
            </w:r>
            <w:r>
              <w:rPr>
                <w:rFonts w:hint="eastAsia"/>
                <w:color w:val="auto"/>
                <w:lang w:eastAsia="zh-CN"/>
              </w:rPr>
              <w:t>，</w:t>
            </w:r>
            <w:r>
              <w:rPr>
                <w:rFonts w:ascii="Times New Roman" w:hAnsi="Times New Roman" w:eastAsia="仿宋" w:cs="Times New Roman"/>
                <w:snapToGrid/>
                <w:color w:val="auto"/>
                <w:kern w:val="0"/>
                <w:sz w:val="20"/>
                <w:szCs w:val="20"/>
                <w:lang w:val="en-US" w:eastAsia="zh-CN" w:bidi="ar-SA"/>
              </w:rPr>
              <w:t>控制高耗水新建、改建、扩建项目。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restart"/>
            <w:vAlign w:val="center"/>
          </w:tcPr>
          <w:p>
            <w:pPr>
              <w:pStyle w:val="12"/>
              <w:jc w:val="center"/>
              <w:rPr>
                <w:color w:val="auto"/>
              </w:rPr>
            </w:pPr>
            <w:r>
              <w:rPr>
                <w:color w:val="auto"/>
              </w:rPr>
              <w:t>ZH41090220007</w:t>
            </w:r>
          </w:p>
        </w:tc>
        <w:tc>
          <w:tcPr>
            <w:tcW w:w="973" w:type="dxa"/>
            <w:vMerge w:val="restart"/>
            <w:vAlign w:val="center"/>
          </w:tcPr>
          <w:p>
            <w:pPr>
              <w:pStyle w:val="12"/>
              <w:jc w:val="center"/>
              <w:rPr>
                <w:color w:val="auto"/>
              </w:rPr>
            </w:pPr>
            <w:r>
              <w:rPr>
                <w:color w:val="auto"/>
              </w:rPr>
              <w:t>重点管控单元</w:t>
            </w:r>
          </w:p>
        </w:tc>
        <w:tc>
          <w:tcPr>
            <w:tcW w:w="994" w:type="dxa"/>
            <w:vMerge w:val="restart"/>
            <w:vAlign w:val="center"/>
          </w:tcPr>
          <w:p>
            <w:pPr>
              <w:pStyle w:val="12"/>
              <w:jc w:val="center"/>
              <w:rPr>
                <w:color w:val="auto"/>
              </w:rPr>
            </w:pPr>
            <w:r>
              <w:rPr>
                <w:color w:val="auto"/>
              </w:rPr>
              <w:t>华龙区禁燃区</w:t>
            </w:r>
          </w:p>
        </w:tc>
        <w:tc>
          <w:tcPr>
            <w:tcW w:w="673" w:type="dxa"/>
            <w:vMerge w:val="restart"/>
            <w:vAlign w:val="center"/>
          </w:tcPr>
          <w:p>
            <w:pPr>
              <w:pStyle w:val="12"/>
              <w:jc w:val="center"/>
              <w:rPr>
                <w:color w:val="auto"/>
              </w:rPr>
            </w:pPr>
            <w:r>
              <w:rPr>
                <w:color w:val="auto"/>
              </w:rPr>
              <w:t>华龙区</w:t>
            </w:r>
          </w:p>
        </w:tc>
        <w:tc>
          <w:tcPr>
            <w:tcW w:w="1005" w:type="dxa"/>
            <w:vMerge w:val="restart"/>
            <w:vAlign w:val="center"/>
          </w:tcPr>
          <w:p>
            <w:pPr>
              <w:pStyle w:val="12"/>
              <w:jc w:val="center"/>
              <w:rPr>
                <w:color w:val="auto"/>
              </w:rPr>
            </w:pPr>
            <w:r>
              <w:rPr>
                <w:color w:val="auto"/>
              </w:rPr>
              <w:t>岳村乡、孟轲乡</w:t>
            </w:r>
          </w:p>
        </w:tc>
        <w:tc>
          <w:tcPr>
            <w:tcW w:w="968" w:type="dxa"/>
            <w:vAlign w:val="center"/>
          </w:tcPr>
          <w:p>
            <w:pPr>
              <w:pStyle w:val="12"/>
              <w:jc w:val="center"/>
              <w:rPr>
                <w:color w:val="auto"/>
              </w:rPr>
            </w:pPr>
            <w:r>
              <w:rPr>
                <w:color w:val="auto"/>
              </w:rPr>
              <w:t>空间布局约束</w:t>
            </w:r>
          </w:p>
        </w:tc>
        <w:tc>
          <w:tcPr>
            <w:tcW w:w="8563" w:type="dxa"/>
            <w:vAlign w:val="center"/>
          </w:tcPr>
          <w:p>
            <w:pPr>
              <w:pStyle w:val="12"/>
              <w:numPr>
                <w:ilvl w:val="0"/>
                <w:numId w:val="0"/>
              </w:numPr>
              <w:jc w:val="both"/>
              <w:rPr>
                <w:color w:val="auto"/>
              </w:rPr>
            </w:pPr>
            <w:r>
              <w:rPr>
                <w:color w:val="auto"/>
              </w:rPr>
              <w:t>禁止新建、扩建、改建燃用高污染燃料的项目（集中供热、热电联产设施除外）。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污染物排放管控</w:t>
            </w:r>
          </w:p>
        </w:tc>
        <w:tc>
          <w:tcPr>
            <w:tcW w:w="8563" w:type="dxa"/>
            <w:vAlign w:val="center"/>
          </w:tcPr>
          <w:p>
            <w:pPr>
              <w:pStyle w:val="12"/>
              <w:jc w:val="both"/>
              <w:rPr>
                <w:color w:val="auto"/>
              </w:rPr>
            </w:pPr>
            <w:r>
              <w:rPr>
                <w:color w:val="auto"/>
              </w:rPr>
              <w:t>禁止销售、使用煤等高污染燃料，现有使用高污染燃料的单位和个人，应当按照市、县（市）人民政府规定的期限改用清洁能源或拆除使用高污染燃料的设施。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环境风险防控</w:t>
            </w:r>
          </w:p>
        </w:tc>
        <w:tc>
          <w:tcPr>
            <w:tcW w:w="8563" w:type="dxa"/>
            <w:vAlign w:val="center"/>
          </w:tcPr>
          <w:p>
            <w:pPr>
              <w:pStyle w:val="12"/>
              <w:jc w:val="both"/>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资源开发效率要求</w:t>
            </w:r>
          </w:p>
        </w:tc>
        <w:tc>
          <w:tcPr>
            <w:tcW w:w="8563" w:type="dxa"/>
            <w:vAlign w:val="center"/>
          </w:tcPr>
          <w:p>
            <w:pPr>
              <w:pStyle w:val="12"/>
              <w:jc w:val="both"/>
              <w:rPr>
                <w:color w:val="auto"/>
              </w:rPr>
            </w:pPr>
            <w:r>
              <w:rPr>
                <w:color w:val="auto"/>
              </w:rPr>
              <w:t>地下水超采地区</w:t>
            </w:r>
            <w:r>
              <w:rPr>
                <w:rFonts w:hint="eastAsia"/>
                <w:color w:val="auto"/>
                <w:lang w:eastAsia="zh-CN"/>
              </w:rPr>
              <w:t>，</w:t>
            </w:r>
            <w:r>
              <w:rPr>
                <w:rFonts w:ascii="Times New Roman" w:hAnsi="Times New Roman" w:eastAsia="仿宋" w:cs="Times New Roman"/>
                <w:snapToGrid/>
                <w:color w:val="auto"/>
                <w:kern w:val="0"/>
                <w:sz w:val="20"/>
                <w:szCs w:val="20"/>
                <w:lang w:val="en-US" w:eastAsia="zh-CN" w:bidi="ar-SA"/>
              </w:rPr>
              <w:t>控制高耗水新建、改建、扩建项目。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restart"/>
            <w:vAlign w:val="center"/>
          </w:tcPr>
          <w:p>
            <w:pPr>
              <w:pStyle w:val="12"/>
              <w:jc w:val="center"/>
              <w:rPr>
                <w:color w:val="auto"/>
              </w:rPr>
            </w:pPr>
            <w:r>
              <w:rPr>
                <w:color w:val="auto"/>
              </w:rPr>
              <w:t>ZH41090220008</w:t>
            </w:r>
          </w:p>
        </w:tc>
        <w:tc>
          <w:tcPr>
            <w:tcW w:w="973" w:type="dxa"/>
            <w:vMerge w:val="restart"/>
            <w:vAlign w:val="center"/>
          </w:tcPr>
          <w:p>
            <w:pPr>
              <w:pStyle w:val="12"/>
              <w:jc w:val="center"/>
              <w:rPr>
                <w:color w:val="auto"/>
              </w:rPr>
            </w:pPr>
            <w:r>
              <w:rPr>
                <w:color w:val="auto"/>
              </w:rPr>
              <w:t>重点管控单元</w:t>
            </w:r>
          </w:p>
        </w:tc>
        <w:tc>
          <w:tcPr>
            <w:tcW w:w="994" w:type="dxa"/>
            <w:vMerge w:val="restart"/>
            <w:vAlign w:val="center"/>
          </w:tcPr>
          <w:p>
            <w:pPr>
              <w:pStyle w:val="12"/>
              <w:jc w:val="center"/>
              <w:rPr>
                <w:color w:val="auto"/>
              </w:rPr>
            </w:pPr>
            <w:r>
              <w:rPr>
                <w:color w:val="auto"/>
              </w:rPr>
              <w:t>华龙区水重点、布局敏感区</w:t>
            </w:r>
          </w:p>
        </w:tc>
        <w:tc>
          <w:tcPr>
            <w:tcW w:w="673" w:type="dxa"/>
            <w:vMerge w:val="restart"/>
            <w:vAlign w:val="center"/>
          </w:tcPr>
          <w:p>
            <w:pPr>
              <w:pStyle w:val="12"/>
              <w:jc w:val="center"/>
              <w:rPr>
                <w:color w:val="auto"/>
              </w:rPr>
            </w:pPr>
            <w:r>
              <w:rPr>
                <w:color w:val="auto"/>
              </w:rPr>
              <w:t>华龙区</w:t>
            </w:r>
          </w:p>
        </w:tc>
        <w:tc>
          <w:tcPr>
            <w:tcW w:w="1005" w:type="dxa"/>
            <w:vMerge w:val="restart"/>
            <w:vAlign w:val="center"/>
          </w:tcPr>
          <w:p>
            <w:pPr>
              <w:pStyle w:val="12"/>
              <w:jc w:val="center"/>
              <w:rPr>
                <w:color w:val="auto"/>
              </w:rPr>
            </w:pPr>
            <w:r>
              <w:rPr>
                <w:color w:val="auto"/>
              </w:rPr>
              <w:t>胡村乡</w:t>
            </w:r>
          </w:p>
        </w:tc>
        <w:tc>
          <w:tcPr>
            <w:tcW w:w="968" w:type="dxa"/>
            <w:vAlign w:val="center"/>
          </w:tcPr>
          <w:p>
            <w:pPr>
              <w:pStyle w:val="12"/>
              <w:jc w:val="center"/>
              <w:rPr>
                <w:color w:val="auto"/>
              </w:rPr>
            </w:pPr>
            <w:r>
              <w:rPr>
                <w:color w:val="auto"/>
              </w:rPr>
              <w:t>空间布局约束</w:t>
            </w:r>
          </w:p>
        </w:tc>
        <w:tc>
          <w:tcPr>
            <w:tcW w:w="8563" w:type="dxa"/>
            <w:vAlign w:val="center"/>
          </w:tcPr>
          <w:p>
            <w:pPr>
              <w:pStyle w:val="12"/>
              <w:jc w:val="both"/>
              <w:rPr>
                <w:rFonts w:hint="default" w:eastAsia="仿宋"/>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污染物排放管控</w:t>
            </w:r>
          </w:p>
        </w:tc>
        <w:tc>
          <w:tcPr>
            <w:tcW w:w="8563" w:type="dxa"/>
            <w:vAlign w:val="center"/>
          </w:tcPr>
          <w:p>
            <w:pPr>
              <w:pStyle w:val="13"/>
              <w:framePr w:hSpace="0" w:wrap="auto" w:vAnchor="margin" w:hAnchor="text" w:yAlign="inline"/>
              <w:jc w:val="both"/>
              <w:rPr>
                <w:rFonts w:hint="eastAsia" w:ascii="Times New Roman" w:hAnsi="Times New Roman" w:eastAsia="仿宋"/>
                <w:lang w:eastAsia="zh-CN"/>
              </w:rPr>
            </w:pPr>
            <w:r>
              <w:rPr>
                <w:rFonts w:ascii="Times New Roman" w:hAnsi="Times New Roman"/>
              </w:rPr>
              <w:t>1、</w:t>
            </w:r>
            <w:r>
              <w:rPr>
                <w:color w:val="auto"/>
              </w:rPr>
              <w:t>禁止填埋场渗滤液直排或超标排放</w:t>
            </w:r>
            <w:r>
              <w:rPr>
                <w:rFonts w:hint="eastAsia"/>
                <w:color w:val="auto"/>
                <w:lang w:eastAsia="zh-CN"/>
              </w:rPr>
              <w:t>；</w:t>
            </w:r>
            <w:r>
              <w:rPr>
                <w:rFonts w:ascii="Times New Roman" w:hAnsi="Times New Roman"/>
              </w:rPr>
              <w:t>禁止含重金属废水进入城市生活污水处理厂。</w:t>
            </w:r>
          </w:p>
          <w:p>
            <w:pPr>
              <w:pStyle w:val="13"/>
              <w:framePr w:hSpace="0" w:wrap="auto" w:vAnchor="margin" w:hAnchor="text" w:yAlign="inline"/>
              <w:jc w:val="both"/>
              <w:rPr>
                <w:rFonts w:ascii="Times New Roman" w:hAnsi="Times New Roman"/>
              </w:rPr>
            </w:pPr>
            <w:r>
              <w:rPr>
                <w:rFonts w:hint="eastAsia" w:ascii="Times New Roman" w:hAnsi="Times New Roman"/>
                <w:lang w:val="en-US" w:eastAsia="zh-CN"/>
              </w:rPr>
              <w:t>2、</w:t>
            </w:r>
            <w:r>
              <w:rPr>
                <w:rFonts w:ascii="Times New Roman" w:hAnsi="Times New Roman"/>
              </w:rPr>
              <w:t>严格控制新建、扩建钢铁冶炼、水泥、有色金属冶炼、平板玻璃、化工、建筑陶瓷等行业的高排放、高污染项目。</w:t>
            </w:r>
          </w:p>
          <w:p>
            <w:pPr>
              <w:pStyle w:val="13"/>
              <w:framePr w:hSpace="0" w:wrap="auto" w:vAnchor="margin" w:hAnchor="text" w:yAlign="inline"/>
              <w:jc w:val="both"/>
              <w:rPr>
                <w:rFonts w:ascii="Times New Roman" w:hAnsi="Times New Roman"/>
              </w:rPr>
            </w:pPr>
            <w:r>
              <w:rPr>
                <w:rFonts w:hint="eastAsia" w:ascii="Times New Roman" w:hAnsi="Times New Roman"/>
                <w:lang w:val="en-US" w:eastAsia="zh-CN"/>
              </w:rPr>
              <w:t>3</w:t>
            </w:r>
            <w:r>
              <w:rPr>
                <w:rFonts w:ascii="Times New Roman" w:hAnsi="Times New Roman"/>
              </w:rPr>
              <w:t>、高污染重点行业二氧化硫、氮氧化物、颗粒物、VOCs全面执行大气污染物特别排放限值。</w:t>
            </w:r>
          </w:p>
          <w:p>
            <w:pPr>
              <w:pStyle w:val="13"/>
              <w:framePr w:hSpace="0" w:wrap="auto" w:vAnchor="margin" w:hAnchor="text" w:yAlign="inline"/>
              <w:jc w:val="both"/>
              <w:rPr>
                <w:rFonts w:ascii="Times New Roman" w:hAnsi="Times New Roman"/>
              </w:rPr>
            </w:pPr>
            <w:r>
              <w:rPr>
                <w:rFonts w:hint="eastAsia" w:ascii="Times New Roman" w:hAnsi="Times New Roman"/>
                <w:lang w:val="en-US" w:eastAsia="zh-CN"/>
              </w:rPr>
              <w:t>4</w:t>
            </w:r>
            <w:r>
              <w:rPr>
                <w:rFonts w:ascii="Times New Roman" w:hAnsi="Times New Roman"/>
              </w:rPr>
              <w:t>、推进城中村、老旧城区和城乡结合部污水处理配套管网建设和雨污分流系统改造，</w:t>
            </w:r>
            <w:r>
              <w:rPr>
                <w:rFonts w:hint="eastAsia" w:ascii="Times New Roman" w:hAnsi="Times New Roman"/>
                <w:lang w:eastAsia="zh-CN"/>
              </w:rPr>
              <w:t>逐步</w:t>
            </w:r>
            <w:r>
              <w:rPr>
                <w:rFonts w:ascii="Times New Roman" w:hAnsi="Times New Roman"/>
              </w:rPr>
              <w:t>实现污水全收集、全处理。</w:t>
            </w:r>
          </w:p>
          <w:p>
            <w:pPr>
              <w:pStyle w:val="12"/>
              <w:jc w:val="both"/>
              <w:rPr>
                <w:color w:val="auto"/>
              </w:rPr>
            </w:pPr>
            <w:r>
              <w:rPr>
                <w:rFonts w:hint="eastAsia" w:ascii="Times New Roman" w:hAnsi="Times New Roman"/>
                <w:lang w:val="en-US" w:eastAsia="zh-CN"/>
              </w:rPr>
              <w:t>5</w:t>
            </w:r>
            <w:r>
              <w:rPr>
                <w:rFonts w:ascii="Times New Roman" w:hAnsi="Times New Roman"/>
              </w:rPr>
              <w:t>、加快城市建成区排水管网清污分流、污水处理厂提质增效，新建或扩建城镇污水处理厂必须达到或优于</w:t>
            </w:r>
            <w:r>
              <w:rPr>
                <w:rFonts w:hint="eastAsia" w:ascii="Times New Roman" w:hAnsi="Times New Roman"/>
              </w:rPr>
              <w:t>《城镇污水处理厂污染物排放标准》（GB18918-2002）一级A</w:t>
            </w:r>
            <w:r>
              <w:rPr>
                <w:rFonts w:ascii="Times New Roman" w:hAnsi="Times New Roman"/>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环境风险防控</w:t>
            </w:r>
          </w:p>
        </w:tc>
        <w:tc>
          <w:tcPr>
            <w:tcW w:w="8563" w:type="dxa"/>
            <w:vAlign w:val="center"/>
          </w:tcPr>
          <w:p>
            <w:pPr>
              <w:pStyle w:val="13"/>
              <w:framePr w:hSpace="0" w:wrap="auto" w:vAnchor="margin" w:hAnchor="text" w:yAlign="inline"/>
              <w:jc w:val="both"/>
              <w:rPr>
                <w:rFonts w:ascii="Times New Roman" w:hAnsi="Times New Roman"/>
              </w:rPr>
            </w:pPr>
            <w:r>
              <w:rPr>
                <w:rFonts w:ascii="Times New Roman" w:hAnsi="Times New Roman"/>
              </w:rPr>
              <w:t>1、有色金属冶炼、铅酸蓄电池、石油加工、化工、电镀、制革和危险化学品生产、储存、使用等企业在拆除生产设施设备、污染治理设施时，要事先制定残留污染物清理和安全处置方案。</w:t>
            </w:r>
          </w:p>
          <w:p>
            <w:pPr>
              <w:pStyle w:val="12"/>
              <w:jc w:val="both"/>
              <w:rPr>
                <w:color w:val="auto"/>
              </w:rPr>
            </w:pPr>
            <w:r>
              <w:rPr>
                <w:color w:val="auto"/>
              </w:rPr>
              <w:t>2、高关注地块划分污染风险等级，纳入优先管控名录。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资源开发效率要求</w:t>
            </w:r>
          </w:p>
        </w:tc>
        <w:tc>
          <w:tcPr>
            <w:tcW w:w="8563" w:type="dxa"/>
            <w:vAlign w:val="center"/>
          </w:tcPr>
          <w:p>
            <w:pPr>
              <w:pStyle w:val="12"/>
              <w:jc w:val="both"/>
              <w:rPr>
                <w:color w:val="auto"/>
              </w:rPr>
            </w:pPr>
            <w:r>
              <w:rPr>
                <w:color w:val="auto"/>
              </w:rPr>
              <w:t>地下水超采地区</w:t>
            </w:r>
            <w:r>
              <w:rPr>
                <w:rFonts w:hint="eastAsia"/>
                <w:color w:val="auto"/>
                <w:lang w:eastAsia="zh-CN"/>
              </w:rPr>
              <w:t>，</w:t>
            </w:r>
            <w:r>
              <w:rPr>
                <w:rFonts w:ascii="Times New Roman" w:hAnsi="Times New Roman" w:eastAsia="仿宋" w:cs="Times New Roman"/>
                <w:snapToGrid/>
                <w:color w:val="auto"/>
                <w:kern w:val="0"/>
                <w:sz w:val="20"/>
                <w:szCs w:val="20"/>
                <w:lang w:val="en-US" w:eastAsia="zh-CN" w:bidi="ar-SA"/>
              </w:rPr>
              <w:t>控制高耗水新建、改建、扩建项目</w:t>
            </w: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restart"/>
            <w:vAlign w:val="center"/>
          </w:tcPr>
          <w:p>
            <w:pPr>
              <w:pStyle w:val="12"/>
              <w:jc w:val="center"/>
              <w:rPr>
                <w:rFonts w:hint="eastAsia" w:eastAsia="仿宋"/>
                <w:color w:val="auto"/>
                <w:lang w:val="en-US" w:eastAsia="zh-CN"/>
              </w:rPr>
            </w:pPr>
            <w:r>
              <w:rPr>
                <w:color w:val="auto"/>
              </w:rPr>
              <w:t>ZH410902</w:t>
            </w:r>
            <w:r>
              <w:rPr>
                <w:rFonts w:hint="eastAsia"/>
                <w:color w:val="auto"/>
                <w:lang w:val="en-US" w:eastAsia="zh-CN"/>
              </w:rPr>
              <w:t>2</w:t>
            </w:r>
            <w:r>
              <w:rPr>
                <w:color w:val="auto"/>
              </w:rPr>
              <w:t>000</w:t>
            </w:r>
            <w:r>
              <w:rPr>
                <w:rFonts w:hint="eastAsia"/>
                <w:color w:val="auto"/>
                <w:lang w:val="en-US" w:eastAsia="zh-CN"/>
              </w:rPr>
              <w:t>9</w:t>
            </w:r>
          </w:p>
        </w:tc>
        <w:tc>
          <w:tcPr>
            <w:tcW w:w="973" w:type="dxa"/>
            <w:vMerge w:val="restart"/>
            <w:vAlign w:val="center"/>
          </w:tcPr>
          <w:p>
            <w:pPr>
              <w:pStyle w:val="12"/>
              <w:jc w:val="center"/>
              <w:rPr>
                <w:color w:val="auto"/>
              </w:rPr>
            </w:pPr>
            <w:r>
              <w:rPr>
                <w:color w:val="auto"/>
              </w:rPr>
              <w:t>重点管控单元</w:t>
            </w:r>
          </w:p>
        </w:tc>
        <w:tc>
          <w:tcPr>
            <w:tcW w:w="994" w:type="dxa"/>
            <w:vMerge w:val="restart"/>
            <w:vAlign w:val="center"/>
          </w:tcPr>
          <w:p>
            <w:pPr>
              <w:pStyle w:val="12"/>
              <w:jc w:val="center"/>
              <w:rPr>
                <w:color w:val="auto"/>
              </w:rPr>
            </w:pPr>
            <w:r>
              <w:rPr>
                <w:color w:val="auto"/>
              </w:rPr>
              <w:t>华龙区大气布局敏感区</w:t>
            </w:r>
          </w:p>
        </w:tc>
        <w:tc>
          <w:tcPr>
            <w:tcW w:w="673" w:type="dxa"/>
            <w:vMerge w:val="restart"/>
            <w:vAlign w:val="center"/>
          </w:tcPr>
          <w:p>
            <w:pPr>
              <w:pStyle w:val="12"/>
              <w:jc w:val="center"/>
              <w:rPr>
                <w:color w:val="auto"/>
              </w:rPr>
            </w:pPr>
            <w:r>
              <w:rPr>
                <w:color w:val="auto"/>
              </w:rPr>
              <w:t>华龙区</w:t>
            </w:r>
          </w:p>
        </w:tc>
        <w:tc>
          <w:tcPr>
            <w:tcW w:w="1005" w:type="dxa"/>
            <w:vMerge w:val="restart"/>
            <w:vAlign w:val="center"/>
          </w:tcPr>
          <w:p>
            <w:pPr>
              <w:pStyle w:val="12"/>
              <w:jc w:val="center"/>
              <w:rPr>
                <w:color w:val="auto"/>
              </w:rPr>
            </w:pPr>
            <w:r>
              <w:rPr>
                <w:color w:val="auto"/>
              </w:rPr>
              <w:t>胜利路街道、胡村乡、人民路街道、建设路街道、中原路街道、大庆路街道、孟轲乡</w:t>
            </w:r>
          </w:p>
        </w:tc>
        <w:tc>
          <w:tcPr>
            <w:tcW w:w="968" w:type="dxa"/>
            <w:vAlign w:val="center"/>
          </w:tcPr>
          <w:p>
            <w:pPr>
              <w:pStyle w:val="12"/>
              <w:jc w:val="center"/>
              <w:rPr>
                <w:color w:val="auto"/>
              </w:rPr>
            </w:pPr>
            <w:r>
              <w:rPr>
                <w:color w:val="auto"/>
              </w:rPr>
              <w:t>空间布局约束</w:t>
            </w:r>
          </w:p>
        </w:tc>
        <w:tc>
          <w:tcPr>
            <w:tcW w:w="8563" w:type="dxa"/>
            <w:vAlign w:val="center"/>
          </w:tcPr>
          <w:p>
            <w:pPr>
              <w:pStyle w:val="13"/>
              <w:framePr w:hSpace="0" w:wrap="auto" w:vAnchor="margin" w:hAnchor="text" w:yAlign="inline"/>
              <w:jc w:val="both"/>
              <w:rPr>
                <w:rFonts w:ascii="Times New Roman" w:hAnsi="Times New Roman"/>
              </w:rPr>
            </w:pPr>
            <w:r>
              <w:rPr>
                <w:rFonts w:ascii="Times New Roman" w:hAnsi="Times New Roman"/>
              </w:rPr>
              <w:t>1、在居民住宅区等人口密集区域和医院、学校、幼儿园、养老院等其他需要特殊保护的区域及其周边，不得新建、改建和扩建石化、焦化、制药、油漆、塑料、橡胶、造纸、饲料等易产生恶臭气体的生产项目或者从事其他产生恶臭气体的生产经营活动。已建成的，应当逐步搬迁或者升级改造。</w:t>
            </w:r>
          </w:p>
          <w:p>
            <w:pPr>
              <w:pStyle w:val="13"/>
              <w:framePr w:hSpace="0" w:wrap="auto" w:vAnchor="margin" w:hAnchor="text" w:yAlign="inline"/>
              <w:jc w:val="both"/>
              <w:rPr>
                <w:rFonts w:ascii="Times New Roman" w:hAnsi="Times New Roman"/>
              </w:rPr>
            </w:pPr>
            <w:r>
              <w:rPr>
                <w:rFonts w:ascii="Times New Roman" w:hAnsi="Times New Roman"/>
              </w:rPr>
              <w:t>禁止新建、改建及扩建高排放、高污染项目，包括钢铁、有色、水泥、化工、平板玻璃、建筑陶瓷等行业及其他排放重金属、持久性有机污染物、以及挥发性有机污染物排放量大的工业项目等。在城镇居民区等人口集中区域禁止建设畜禽养殖场、养殖小区。禁止新建、扩建、改建燃用高污染燃料的项目（集中供热、热电联产设施除外）。</w:t>
            </w:r>
          </w:p>
          <w:p>
            <w:pPr>
              <w:pStyle w:val="12"/>
              <w:jc w:val="both"/>
              <w:rPr>
                <w:rFonts w:hint="eastAsia" w:eastAsia="仿宋"/>
                <w:color w:val="auto"/>
                <w:lang w:val="en-US" w:eastAsia="zh-CN"/>
              </w:rPr>
            </w:pPr>
            <w:r>
              <w:rPr>
                <w:rFonts w:hint="eastAsia" w:ascii="Times New Roman" w:hAnsi="Times New Roman"/>
                <w:lang w:val="en-US" w:eastAsia="zh-CN"/>
              </w:rPr>
              <w:t>2</w:t>
            </w:r>
            <w:r>
              <w:rPr>
                <w:rFonts w:ascii="Times New Roman" w:hAnsi="Times New Roman"/>
              </w:rPr>
              <w:t>、对列入疑似污染地块名单的地块，未经土壤污染状况调查确定为未污染地块的，不得进入用地程序。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rFonts w:ascii="Times New Roman" w:hAnsi="Times New Roman" w:eastAsia="仿宋" w:cs="Times New Roman"/>
                <w:snapToGrid w:val="0"/>
                <w:color w:val="auto"/>
                <w:kern w:val="0"/>
                <w:sz w:val="20"/>
                <w:szCs w:val="22"/>
                <w:lang w:val="en-US" w:eastAsia="zh-CN" w:bidi="ar-SA"/>
              </w:rPr>
            </w:pPr>
            <w:r>
              <w:rPr>
                <w:color w:val="auto"/>
              </w:rPr>
              <w:t>污染物排放管控</w:t>
            </w:r>
          </w:p>
        </w:tc>
        <w:tc>
          <w:tcPr>
            <w:tcW w:w="8563" w:type="dxa"/>
            <w:vAlign w:val="center"/>
          </w:tcPr>
          <w:p>
            <w:pPr>
              <w:pStyle w:val="13"/>
              <w:framePr w:hSpace="0" w:wrap="auto" w:vAnchor="margin" w:hAnchor="text" w:yAlign="inline"/>
              <w:jc w:val="both"/>
              <w:rPr>
                <w:rFonts w:ascii="Times New Roman" w:hAnsi="Times New Roman"/>
              </w:rPr>
            </w:pPr>
            <w:r>
              <w:rPr>
                <w:rFonts w:ascii="Times New Roman" w:hAnsi="Times New Roman"/>
              </w:rPr>
              <w:t>1、石油化工等重点行业二氧化硫、氮氧化物、颗粒物、VOCs全面执行大气污染物特别排放限值。</w:t>
            </w:r>
          </w:p>
          <w:p>
            <w:pPr>
              <w:pStyle w:val="13"/>
              <w:framePr w:hSpace="0" w:wrap="auto" w:vAnchor="margin" w:hAnchor="text" w:yAlign="inline"/>
              <w:jc w:val="both"/>
              <w:rPr>
                <w:rFonts w:ascii="Times New Roman" w:hAnsi="Times New Roman"/>
              </w:rPr>
            </w:pPr>
            <w:r>
              <w:rPr>
                <w:rFonts w:ascii="Times New Roman" w:hAnsi="Times New Roman"/>
              </w:rPr>
              <w:t>2、推进城中村、老旧城区和城乡结合部污水处理配套管网建设和雨污分流系统改造，实现污水全收集、全处理。</w:t>
            </w:r>
          </w:p>
          <w:p>
            <w:pPr>
              <w:pStyle w:val="13"/>
              <w:framePr w:hSpace="0" w:wrap="auto" w:vAnchor="margin" w:hAnchor="text" w:yAlign="inline"/>
              <w:jc w:val="both"/>
              <w:rPr>
                <w:rFonts w:ascii="Times New Roman" w:hAnsi="Times New Roman"/>
              </w:rPr>
            </w:pPr>
            <w:r>
              <w:rPr>
                <w:rFonts w:ascii="Times New Roman" w:hAnsi="Times New Roman"/>
              </w:rPr>
              <w:t>3、加快城市建成区排水管网清污分流、污水处理厂提质增效，新建或扩建城镇污水处理厂必须达到或优于</w:t>
            </w:r>
            <w:r>
              <w:rPr>
                <w:rFonts w:hint="eastAsia" w:ascii="Times New Roman" w:hAnsi="Times New Roman"/>
              </w:rPr>
              <w:t>《城镇污水处理厂污染物排放标准》（GB18918-2002）一级A</w:t>
            </w:r>
            <w:r>
              <w:rPr>
                <w:rFonts w:ascii="Times New Roman" w:hAnsi="Times New Roman"/>
              </w:rPr>
              <w:t>排放标准。禁止含重金属废水进入城市生活污水处理厂。</w:t>
            </w:r>
          </w:p>
          <w:p>
            <w:pPr>
              <w:pStyle w:val="13"/>
              <w:framePr w:hSpace="0" w:wrap="auto" w:vAnchor="margin" w:hAnchor="text" w:yAlign="inline"/>
              <w:jc w:val="both"/>
              <w:rPr>
                <w:rFonts w:ascii="Times New Roman" w:hAnsi="Times New Roman"/>
              </w:rPr>
            </w:pPr>
            <w:r>
              <w:rPr>
                <w:rFonts w:ascii="Times New Roman" w:hAnsi="Times New Roman"/>
              </w:rPr>
              <w:t>4、禁止销售、使用煤等高污染燃料，现有使用高污染燃料的单位和个人，应当按照市、县（市）人民政府规定的期限改用清洁能源或拆除使用高污染燃料的设施。</w:t>
            </w:r>
          </w:p>
          <w:p>
            <w:pPr>
              <w:pStyle w:val="12"/>
              <w:jc w:val="both"/>
              <w:rPr>
                <w:rFonts w:hint="eastAsia" w:eastAsia="仿宋"/>
                <w:color w:val="auto"/>
                <w:lang w:val="en-US" w:eastAsia="zh-CN"/>
              </w:rPr>
            </w:pPr>
            <w:r>
              <w:rPr>
                <w:color w:val="auto"/>
              </w:rPr>
              <w:t>5、加强柴油车车NOx排放监管，严格实施非道路移动机械排放标准，推进重点场所清洁能源机械替代。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rFonts w:ascii="Times New Roman" w:hAnsi="Times New Roman" w:eastAsia="仿宋" w:cs="Times New Roman"/>
                <w:snapToGrid w:val="0"/>
                <w:color w:val="auto"/>
                <w:kern w:val="0"/>
                <w:sz w:val="20"/>
                <w:szCs w:val="22"/>
                <w:lang w:val="en-US" w:eastAsia="zh-CN" w:bidi="ar-SA"/>
              </w:rPr>
            </w:pPr>
            <w:r>
              <w:rPr>
                <w:color w:val="auto"/>
              </w:rPr>
              <w:t>环境风险防控</w:t>
            </w:r>
          </w:p>
        </w:tc>
        <w:tc>
          <w:tcPr>
            <w:tcW w:w="8563" w:type="dxa"/>
            <w:vAlign w:val="center"/>
          </w:tcPr>
          <w:p>
            <w:pPr>
              <w:pStyle w:val="13"/>
              <w:framePr w:hSpace="0" w:wrap="auto" w:vAnchor="margin" w:hAnchor="text" w:yAlign="inline"/>
              <w:jc w:val="both"/>
              <w:rPr>
                <w:rFonts w:ascii="Times New Roman" w:hAnsi="Times New Roman"/>
              </w:rPr>
            </w:pPr>
            <w:r>
              <w:rPr>
                <w:rFonts w:ascii="Times New Roman" w:hAnsi="Times New Roman"/>
              </w:rPr>
              <w:t>1、有色金属冶炼、铅酸蓄电池、石油加工、化工、电镀、制革和危险化学品生产、储存、使用等企业在拆除生产设施设备、污染治理设施时，要事先制定残留污染物清理和安全处置方案。</w:t>
            </w:r>
          </w:p>
          <w:p>
            <w:pPr>
              <w:pStyle w:val="12"/>
              <w:jc w:val="both"/>
              <w:rPr>
                <w:rFonts w:hint="eastAsia" w:eastAsia="仿宋"/>
                <w:color w:val="auto"/>
                <w:lang w:val="en-US" w:eastAsia="zh-CN"/>
              </w:rPr>
            </w:pPr>
            <w:r>
              <w:rPr>
                <w:color w:val="auto"/>
              </w:rPr>
              <w:t>2、高关注地块划分污染风险等级，纳入优先管控名录。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rFonts w:ascii="Times New Roman" w:hAnsi="Times New Roman" w:eastAsia="仿宋" w:cs="Times New Roman"/>
                <w:snapToGrid w:val="0"/>
                <w:color w:val="auto"/>
                <w:kern w:val="0"/>
                <w:sz w:val="20"/>
                <w:szCs w:val="22"/>
                <w:lang w:val="en-US" w:eastAsia="zh-CN" w:bidi="ar-SA"/>
              </w:rPr>
            </w:pPr>
            <w:r>
              <w:rPr>
                <w:color w:val="auto"/>
              </w:rPr>
              <w:t>资源开发效率要求</w:t>
            </w:r>
          </w:p>
        </w:tc>
        <w:tc>
          <w:tcPr>
            <w:tcW w:w="8563" w:type="dxa"/>
            <w:vAlign w:val="center"/>
          </w:tcPr>
          <w:p>
            <w:pPr>
              <w:pStyle w:val="12"/>
              <w:jc w:val="both"/>
              <w:rPr>
                <w:rFonts w:hint="eastAsia" w:eastAsia="仿宋"/>
                <w:color w:val="auto"/>
                <w:lang w:val="en-US" w:eastAsia="zh-CN"/>
              </w:rPr>
            </w:pPr>
            <w:r>
              <w:rPr>
                <w:color w:val="auto"/>
              </w:rPr>
              <w:t>地下水超采地区</w:t>
            </w:r>
            <w:r>
              <w:rPr>
                <w:rFonts w:hint="eastAsia"/>
                <w:color w:val="auto"/>
                <w:lang w:eastAsia="zh-CN"/>
              </w:rPr>
              <w:t>，</w:t>
            </w:r>
            <w:r>
              <w:rPr>
                <w:rFonts w:ascii="Times New Roman" w:hAnsi="Times New Roman" w:eastAsia="仿宋" w:cs="Times New Roman"/>
                <w:snapToGrid/>
                <w:color w:val="auto"/>
                <w:kern w:val="0"/>
                <w:sz w:val="20"/>
                <w:szCs w:val="20"/>
                <w:lang w:val="en-US" w:eastAsia="zh-CN" w:bidi="ar-SA"/>
              </w:rPr>
              <w:t>控制高耗水新建、改建、扩建项目</w:t>
            </w: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restart"/>
            <w:vAlign w:val="center"/>
          </w:tcPr>
          <w:p>
            <w:pPr>
              <w:pStyle w:val="12"/>
              <w:jc w:val="center"/>
              <w:rPr>
                <w:color w:val="auto"/>
              </w:rPr>
            </w:pPr>
            <w:r>
              <w:rPr>
                <w:color w:val="auto"/>
              </w:rPr>
              <w:t>ZH41090230001</w:t>
            </w:r>
          </w:p>
        </w:tc>
        <w:tc>
          <w:tcPr>
            <w:tcW w:w="973" w:type="dxa"/>
            <w:vMerge w:val="restart"/>
            <w:vAlign w:val="center"/>
          </w:tcPr>
          <w:p>
            <w:pPr>
              <w:pStyle w:val="12"/>
              <w:jc w:val="center"/>
              <w:rPr>
                <w:color w:val="auto"/>
              </w:rPr>
            </w:pPr>
            <w:r>
              <w:rPr>
                <w:color w:val="auto"/>
              </w:rPr>
              <w:t>一般管控单元</w:t>
            </w:r>
          </w:p>
        </w:tc>
        <w:tc>
          <w:tcPr>
            <w:tcW w:w="994" w:type="dxa"/>
            <w:vMerge w:val="restart"/>
            <w:vAlign w:val="center"/>
          </w:tcPr>
          <w:p>
            <w:pPr>
              <w:pStyle w:val="12"/>
              <w:jc w:val="center"/>
              <w:rPr>
                <w:color w:val="auto"/>
              </w:rPr>
            </w:pPr>
            <w:r>
              <w:rPr>
                <w:color w:val="auto"/>
              </w:rPr>
              <w:t>华龙区一般管控单元</w:t>
            </w:r>
          </w:p>
        </w:tc>
        <w:tc>
          <w:tcPr>
            <w:tcW w:w="673" w:type="dxa"/>
            <w:vMerge w:val="restart"/>
            <w:vAlign w:val="center"/>
          </w:tcPr>
          <w:p>
            <w:pPr>
              <w:pStyle w:val="12"/>
              <w:jc w:val="center"/>
              <w:rPr>
                <w:color w:val="auto"/>
              </w:rPr>
            </w:pPr>
            <w:r>
              <w:rPr>
                <w:color w:val="auto"/>
              </w:rPr>
              <w:t>华龙区</w:t>
            </w:r>
          </w:p>
        </w:tc>
        <w:tc>
          <w:tcPr>
            <w:tcW w:w="1005" w:type="dxa"/>
            <w:vMerge w:val="restart"/>
            <w:vAlign w:val="center"/>
          </w:tcPr>
          <w:p>
            <w:pPr>
              <w:pStyle w:val="12"/>
              <w:jc w:val="center"/>
              <w:rPr>
                <w:color w:val="auto"/>
              </w:rPr>
            </w:pPr>
            <w:r>
              <w:rPr>
                <w:color w:val="auto"/>
              </w:rPr>
              <w:t>胡村乡、岳村乡</w:t>
            </w:r>
          </w:p>
        </w:tc>
        <w:tc>
          <w:tcPr>
            <w:tcW w:w="968" w:type="dxa"/>
            <w:vAlign w:val="center"/>
          </w:tcPr>
          <w:p>
            <w:pPr>
              <w:pStyle w:val="12"/>
              <w:jc w:val="center"/>
              <w:rPr>
                <w:color w:val="auto"/>
              </w:rPr>
            </w:pPr>
            <w:r>
              <w:rPr>
                <w:color w:val="auto"/>
              </w:rPr>
              <w:t>空间布局约束</w:t>
            </w:r>
          </w:p>
        </w:tc>
        <w:tc>
          <w:tcPr>
            <w:tcW w:w="8563" w:type="dxa"/>
            <w:vAlign w:val="center"/>
          </w:tcPr>
          <w:p>
            <w:pPr>
              <w:pStyle w:val="12"/>
              <w:numPr>
                <w:ilvl w:val="0"/>
                <w:numId w:val="5"/>
              </w:numPr>
              <w:jc w:val="both"/>
              <w:rPr>
                <w:color w:val="auto"/>
              </w:rPr>
            </w:pPr>
            <w:r>
              <w:rPr>
                <w:rFonts w:hint="eastAsia"/>
                <w:color w:val="auto"/>
                <w:lang w:eastAsia="zh-CN"/>
              </w:rPr>
              <w:t>加强对农业空间转为城镇空间的监督管理</w:t>
            </w:r>
            <w:r>
              <w:rPr>
                <w:color w:val="auto"/>
              </w:rPr>
              <w:t>，未经国务院批准，禁止将永久基本农田转为城镇空间。</w:t>
            </w:r>
          </w:p>
          <w:p>
            <w:pPr>
              <w:pStyle w:val="12"/>
              <w:numPr>
                <w:ilvl w:val="0"/>
                <w:numId w:val="5"/>
              </w:numPr>
              <w:jc w:val="both"/>
              <w:rPr>
                <w:color w:val="auto"/>
              </w:rPr>
            </w:pPr>
            <w:r>
              <w:rPr>
                <w:color w:val="auto"/>
              </w:rPr>
              <w:t>鼓励城镇空间和符合国家生态退耕条件的农业空间转为生态空间。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污染物排放管控</w:t>
            </w:r>
          </w:p>
        </w:tc>
        <w:tc>
          <w:tcPr>
            <w:tcW w:w="8563" w:type="dxa"/>
            <w:vAlign w:val="center"/>
          </w:tcPr>
          <w:p>
            <w:pPr>
              <w:pStyle w:val="12"/>
              <w:jc w:val="both"/>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环境风险防控</w:t>
            </w:r>
          </w:p>
        </w:tc>
        <w:tc>
          <w:tcPr>
            <w:tcW w:w="8563" w:type="dxa"/>
            <w:vAlign w:val="center"/>
          </w:tcPr>
          <w:p>
            <w:pPr>
              <w:pStyle w:val="12"/>
              <w:jc w:val="both"/>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资源开发效率要求</w:t>
            </w:r>
          </w:p>
        </w:tc>
        <w:tc>
          <w:tcPr>
            <w:tcW w:w="8563" w:type="dxa"/>
            <w:vAlign w:val="center"/>
          </w:tcPr>
          <w:p>
            <w:pPr>
              <w:pStyle w:val="12"/>
              <w:jc w:val="both"/>
              <w:rPr>
                <w:color w:val="auto"/>
              </w:rPr>
            </w:pPr>
            <w:r>
              <w:rPr>
                <w:color w:val="auto"/>
              </w:rPr>
              <w:t>地下水超采地区</w:t>
            </w:r>
            <w:r>
              <w:rPr>
                <w:rFonts w:hint="eastAsia"/>
                <w:color w:val="auto"/>
                <w:lang w:eastAsia="zh-CN"/>
              </w:rPr>
              <w:t>，</w:t>
            </w:r>
            <w:r>
              <w:rPr>
                <w:rFonts w:ascii="Times New Roman" w:hAnsi="Times New Roman" w:eastAsia="仿宋" w:cs="Times New Roman"/>
                <w:snapToGrid/>
                <w:color w:val="auto"/>
                <w:kern w:val="0"/>
                <w:sz w:val="20"/>
                <w:szCs w:val="20"/>
                <w:lang w:val="en-US" w:eastAsia="zh-CN" w:bidi="ar-SA"/>
              </w:rPr>
              <w:t>控制高耗水新建、改建、扩建项目</w:t>
            </w: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Align w:val="center"/>
          </w:tcPr>
          <w:p>
            <w:pPr>
              <w:pStyle w:val="12"/>
              <w:jc w:val="center"/>
              <w:rPr>
                <w:color w:val="auto"/>
              </w:rPr>
            </w:pPr>
            <w:r>
              <w:rPr>
                <w:color w:val="auto"/>
              </w:rPr>
              <w:t>ZH41092210003</w:t>
            </w:r>
          </w:p>
        </w:tc>
        <w:tc>
          <w:tcPr>
            <w:tcW w:w="973" w:type="dxa"/>
            <w:vAlign w:val="center"/>
          </w:tcPr>
          <w:p>
            <w:pPr>
              <w:pStyle w:val="12"/>
              <w:jc w:val="center"/>
              <w:rPr>
                <w:color w:val="auto"/>
              </w:rPr>
            </w:pPr>
            <w:r>
              <w:rPr>
                <w:color w:val="auto"/>
              </w:rPr>
              <w:t>优先保护单元</w:t>
            </w:r>
          </w:p>
        </w:tc>
        <w:tc>
          <w:tcPr>
            <w:tcW w:w="994" w:type="dxa"/>
            <w:vAlign w:val="center"/>
          </w:tcPr>
          <w:p>
            <w:pPr>
              <w:pStyle w:val="12"/>
              <w:jc w:val="center"/>
              <w:rPr>
                <w:rFonts w:hint="eastAsia" w:eastAsia="仿宋"/>
                <w:color w:val="auto"/>
                <w:lang w:eastAsia="zh-CN"/>
              </w:rPr>
            </w:pPr>
            <w:r>
              <w:rPr>
                <w:color w:val="auto"/>
              </w:rPr>
              <w:t>清丰县</w:t>
            </w:r>
            <w:r>
              <w:rPr>
                <w:rFonts w:hint="eastAsia"/>
                <w:color w:val="auto"/>
                <w:lang w:eastAsia="zh-CN"/>
              </w:rPr>
              <w:t>水环境优先保护单元</w:t>
            </w:r>
          </w:p>
        </w:tc>
        <w:tc>
          <w:tcPr>
            <w:tcW w:w="673" w:type="dxa"/>
            <w:vAlign w:val="center"/>
          </w:tcPr>
          <w:p>
            <w:pPr>
              <w:pStyle w:val="12"/>
              <w:jc w:val="center"/>
              <w:rPr>
                <w:color w:val="auto"/>
              </w:rPr>
            </w:pPr>
            <w:r>
              <w:rPr>
                <w:color w:val="auto"/>
              </w:rPr>
              <w:t>清丰县</w:t>
            </w:r>
          </w:p>
        </w:tc>
        <w:tc>
          <w:tcPr>
            <w:tcW w:w="1005" w:type="dxa"/>
            <w:vAlign w:val="center"/>
          </w:tcPr>
          <w:p>
            <w:pPr>
              <w:pStyle w:val="12"/>
              <w:jc w:val="center"/>
              <w:rPr>
                <w:rFonts w:hint="eastAsia" w:eastAsia="仿宋"/>
                <w:color w:val="auto"/>
                <w:lang w:eastAsia="zh-CN"/>
              </w:rPr>
            </w:pPr>
            <w:r>
              <w:rPr>
                <w:rFonts w:hint="eastAsia"/>
                <w:color w:val="auto"/>
                <w:lang w:eastAsia="zh-CN"/>
              </w:rPr>
              <w:t>纸房乡</w:t>
            </w:r>
          </w:p>
        </w:tc>
        <w:tc>
          <w:tcPr>
            <w:tcW w:w="968" w:type="dxa"/>
            <w:vAlign w:val="center"/>
          </w:tcPr>
          <w:p>
            <w:pPr>
              <w:pStyle w:val="12"/>
              <w:jc w:val="center"/>
              <w:rPr>
                <w:color w:val="auto"/>
              </w:rPr>
            </w:pPr>
            <w:r>
              <w:rPr>
                <w:color w:val="auto"/>
              </w:rPr>
              <w:t>空间布局约束</w:t>
            </w:r>
          </w:p>
        </w:tc>
        <w:tc>
          <w:tcPr>
            <w:tcW w:w="8563" w:type="dxa"/>
            <w:vAlign w:val="center"/>
          </w:tcPr>
          <w:p>
            <w:pPr>
              <w:pStyle w:val="12"/>
              <w:jc w:val="both"/>
              <w:rPr>
                <w:color w:val="auto"/>
              </w:rPr>
            </w:pPr>
            <w:r>
              <w:rPr>
                <w:color w:val="auto"/>
              </w:rPr>
              <w:t>禁止在饮用水水源保护区内设置排污口。禁止在饮用水水源一级保护区内新建、改建、扩建与供水设施和保护水源无关的建设项目。</w:t>
            </w:r>
            <w:r>
              <w:rPr>
                <w:rFonts w:hint="eastAsia"/>
                <w:color w:val="auto"/>
              </w:rPr>
              <w:t>禁止在饮用水水源一级保护区内从事网箱养殖、旅游、游泳、垂钓或者其他可能污染饮用水水体的活动。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restart"/>
            <w:vAlign w:val="center"/>
          </w:tcPr>
          <w:p>
            <w:pPr>
              <w:pStyle w:val="12"/>
              <w:jc w:val="center"/>
              <w:rPr>
                <w:color w:val="auto"/>
              </w:rPr>
            </w:pPr>
            <w:r>
              <w:rPr>
                <w:color w:val="auto"/>
              </w:rPr>
              <w:t>ZH41092220001</w:t>
            </w:r>
          </w:p>
        </w:tc>
        <w:tc>
          <w:tcPr>
            <w:tcW w:w="973" w:type="dxa"/>
            <w:vMerge w:val="restart"/>
            <w:vAlign w:val="center"/>
          </w:tcPr>
          <w:p>
            <w:pPr>
              <w:pStyle w:val="12"/>
              <w:jc w:val="center"/>
              <w:rPr>
                <w:color w:val="auto"/>
              </w:rPr>
            </w:pPr>
            <w:r>
              <w:rPr>
                <w:color w:val="auto"/>
              </w:rPr>
              <w:t>重点管控单元</w:t>
            </w:r>
          </w:p>
        </w:tc>
        <w:tc>
          <w:tcPr>
            <w:tcW w:w="994" w:type="dxa"/>
            <w:vMerge w:val="restart"/>
            <w:vAlign w:val="center"/>
          </w:tcPr>
          <w:p>
            <w:pPr>
              <w:pStyle w:val="12"/>
              <w:jc w:val="center"/>
              <w:rPr>
                <w:color w:val="auto"/>
              </w:rPr>
            </w:pPr>
            <w:r>
              <w:rPr>
                <w:color w:val="auto"/>
              </w:rPr>
              <w:t>清丰县产业集聚区</w:t>
            </w:r>
          </w:p>
        </w:tc>
        <w:tc>
          <w:tcPr>
            <w:tcW w:w="673" w:type="dxa"/>
            <w:vMerge w:val="restart"/>
            <w:vAlign w:val="center"/>
          </w:tcPr>
          <w:p>
            <w:pPr>
              <w:pStyle w:val="12"/>
              <w:jc w:val="center"/>
              <w:rPr>
                <w:color w:val="auto"/>
              </w:rPr>
            </w:pPr>
            <w:r>
              <w:rPr>
                <w:color w:val="auto"/>
              </w:rPr>
              <w:t>清丰县</w:t>
            </w:r>
          </w:p>
        </w:tc>
        <w:tc>
          <w:tcPr>
            <w:tcW w:w="1005" w:type="dxa"/>
            <w:vMerge w:val="restart"/>
            <w:vAlign w:val="center"/>
          </w:tcPr>
          <w:p>
            <w:pPr>
              <w:pStyle w:val="12"/>
              <w:jc w:val="center"/>
              <w:rPr>
                <w:color w:val="auto"/>
              </w:rPr>
            </w:pPr>
            <w:r>
              <w:rPr>
                <w:color w:val="auto"/>
              </w:rPr>
              <w:t>/</w:t>
            </w:r>
          </w:p>
        </w:tc>
        <w:tc>
          <w:tcPr>
            <w:tcW w:w="968" w:type="dxa"/>
            <w:vAlign w:val="center"/>
          </w:tcPr>
          <w:p>
            <w:pPr>
              <w:pStyle w:val="12"/>
              <w:jc w:val="center"/>
              <w:rPr>
                <w:color w:val="auto"/>
              </w:rPr>
            </w:pPr>
            <w:r>
              <w:rPr>
                <w:color w:val="auto"/>
              </w:rPr>
              <w:t>空间布局约束</w:t>
            </w:r>
          </w:p>
        </w:tc>
        <w:tc>
          <w:tcPr>
            <w:tcW w:w="8563" w:type="dxa"/>
            <w:vAlign w:val="center"/>
          </w:tcPr>
          <w:p>
            <w:pPr>
              <w:pStyle w:val="13"/>
              <w:framePr w:hSpace="0" w:wrap="auto" w:vAnchor="margin" w:hAnchor="text" w:yAlign="inline"/>
              <w:jc w:val="both"/>
              <w:rPr>
                <w:rFonts w:hint="eastAsia" w:ascii="Times New Roman" w:hAnsi="Times New Roman" w:eastAsia="仿宋"/>
                <w:lang w:eastAsia="zh-CN"/>
              </w:rPr>
            </w:pPr>
            <w:r>
              <w:rPr>
                <w:rFonts w:ascii="Times New Roman" w:hAnsi="Times New Roman"/>
              </w:rPr>
              <w:t>1、禁止发展用排水量较大或污染严重风险较大的化学原料、医药中间体等化工项目，按照用排水量控制屠宰项目</w:t>
            </w:r>
            <w:r>
              <w:rPr>
                <w:rFonts w:hint="eastAsia" w:ascii="Times New Roman" w:hAnsi="Times New Roman"/>
                <w:lang w:eastAsia="zh-CN"/>
              </w:rPr>
              <w:t>。</w:t>
            </w:r>
          </w:p>
          <w:p>
            <w:pPr>
              <w:pStyle w:val="12"/>
              <w:jc w:val="both"/>
              <w:rPr>
                <w:rFonts w:hint="eastAsia" w:ascii="仿宋" w:hAnsi="仿宋" w:eastAsia="仿宋" w:cs="仿宋"/>
                <w:color w:val="000000"/>
                <w:sz w:val="20"/>
                <w:szCs w:val="20"/>
              </w:rPr>
            </w:pPr>
            <w:r>
              <w:rPr>
                <w:color w:val="auto"/>
              </w:rPr>
              <w:t>2、</w:t>
            </w:r>
            <w:r>
              <w:rPr>
                <w:rFonts w:hint="eastAsia" w:ascii="仿宋" w:hAnsi="仿宋" w:eastAsia="仿宋" w:cs="仿宋"/>
                <w:color w:val="000000"/>
                <w:sz w:val="20"/>
                <w:szCs w:val="20"/>
              </w:rPr>
              <w:t>新建、改建、扩建“两高”项目须符合生态环境保护法律法规和相关法定规划，满足重点污染物排放总量控制、碳排放达峰目标、生态环境准入清单、相关规划环评和相应行业建设项目环境准入条件、环评文件审批原则要求。</w:t>
            </w:r>
          </w:p>
          <w:p>
            <w:pPr>
              <w:pStyle w:val="12"/>
              <w:jc w:val="both"/>
              <w:rPr>
                <w:rFonts w:hint="eastAsia" w:eastAsia="仿宋"/>
                <w:color w:val="auto"/>
                <w:lang w:val="en-US" w:eastAsia="zh-CN"/>
              </w:rPr>
            </w:pPr>
            <w:r>
              <w:rPr>
                <w:rFonts w:hint="eastAsia" w:ascii="仿宋" w:hAnsi="仿宋" w:cs="仿宋"/>
                <w:color w:val="000000"/>
                <w:sz w:val="20"/>
                <w:szCs w:val="20"/>
                <w:lang w:val="en-US" w:eastAsia="zh-CN"/>
              </w:rPr>
              <w:t>3、</w:t>
            </w:r>
            <w:r>
              <w:rPr>
                <w:color w:val="auto"/>
              </w:rPr>
              <w:t>按照当地主导风向，从南至北依次布设家具制造、食品加工、机械加工，同时考虑到区内现有居民民点的整合，布设综合服务带贯通三个产业片区。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污染物排放管控</w:t>
            </w:r>
          </w:p>
        </w:tc>
        <w:tc>
          <w:tcPr>
            <w:tcW w:w="8563" w:type="dxa"/>
            <w:vAlign w:val="center"/>
          </w:tcPr>
          <w:p>
            <w:pPr>
              <w:pStyle w:val="13"/>
              <w:framePr w:hSpace="0" w:wrap="auto" w:vAnchor="margin" w:hAnchor="text" w:yAlign="inline"/>
              <w:jc w:val="both"/>
              <w:rPr>
                <w:rFonts w:hint="eastAsia" w:ascii="Times New Roman" w:hAnsi="Times New Roman" w:eastAsia="仿宋"/>
                <w:lang w:val="en-US" w:eastAsia="zh-CN"/>
              </w:rPr>
            </w:pPr>
            <w:r>
              <w:rPr>
                <w:rFonts w:hint="eastAsia" w:ascii="Times New Roman" w:hAnsi="Times New Roman"/>
                <w:lang w:val="en-US" w:eastAsia="zh-CN"/>
              </w:rPr>
              <w:t>1、</w:t>
            </w:r>
            <w:r>
              <w:rPr>
                <w:rFonts w:ascii="Times New Roman" w:hAnsi="Times New Roman" w:eastAsia="仿宋" w:cs="Times New Roman"/>
                <w:snapToGrid/>
                <w:color w:val="auto"/>
                <w:kern w:val="0"/>
                <w:sz w:val="20"/>
                <w:szCs w:val="20"/>
                <w:lang w:val="en-US" w:eastAsia="zh-CN" w:bidi="ar-SA"/>
              </w:rPr>
              <w:t>禁止填埋场渗滤液直排或超标排放。</w:t>
            </w:r>
          </w:p>
          <w:p>
            <w:pPr>
              <w:pStyle w:val="13"/>
              <w:framePr w:hSpace="0" w:wrap="auto" w:vAnchor="margin" w:hAnchor="text" w:yAlign="inline"/>
              <w:jc w:val="both"/>
              <w:rPr>
                <w:rFonts w:hint="eastAsia" w:ascii="Times New Roman" w:hAnsi="Times New Roman" w:eastAsia="仿宋" w:cs="Times New Roman"/>
                <w:snapToGrid/>
                <w:color w:val="auto"/>
                <w:kern w:val="0"/>
                <w:sz w:val="20"/>
                <w:szCs w:val="20"/>
                <w:lang w:val="en-US" w:eastAsia="zh-CN" w:bidi="ar-SA"/>
              </w:rPr>
            </w:pPr>
            <w:r>
              <w:rPr>
                <w:rFonts w:hint="eastAsia" w:ascii="Times New Roman" w:hAnsi="Times New Roman"/>
                <w:lang w:val="en-US" w:eastAsia="zh-CN"/>
              </w:rPr>
              <w:t>2</w:t>
            </w:r>
            <w:r>
              <w:rPr>
                <w:rFonts w:ascii="Times New Roman" w:hAnsi="Times New Roman"/>
              </w:rPr>
              <w:t>、大气：改善能源结构，推广使用天然气、电力等清洁能源；严格控制入区工业项目的类别</w:t>
            </w:r>
            <w:r>
              <w:rPr>
                <w:rFonts w:hint="eastAsia" w:ascii="Times New Roman" w:hAnsi="Times New Roman"/>
                <w:lang w:eastAsia="zh-CN"/>
              </w:rPr>
              <w:t>；</w:t>
            </w:r>
            <w:r>
              <w:rPr>
                <w:rFonts w:hint="eastAsia" w:ascii="Times New Roman" w:hAnsi="Times New Roman" w:eastAsia="仿宋" w:cs="Times New Roman"/>
                <w:snapToGrid/>
                <w:color w:val="auto"/>
                <w:kern w:val="0"/>
                <w:sz w:val="20"/>
                <w:szCs w:val="20"/>
                <w:lang w:val="en-US" w:eastAsia="zh-CN" w:bidi="ar-SA"/>
              </w:rPr>
              <w:t>加强对工业喷涂项目挥发性有机物的治理工作，严格按照行业标准、治理方案，加强源头控制、过程控制和末端治理，提升清洁化生产水平。</w:t>
            </w:r>
          </w:p>
          <w:p>
            <w:pPr>
              <w:pStyle w:val="12"/>
              <w:jc w:val="both"/>
              <w:rPr>
                <w:rFonts w:hint="eastAsia"/>
                <w:color w:val="auto"/>
                <w:lang w:eastAsia="zh-CN"/>
              </w:rPr>
            </w:pPr>
            <w:r>
              <w:rPr>
                <w:rFonts w:hint="eastAsia" w:ascii="Times New Roman" w:hAnsi="Times New Roman" w:cs="Times New Roman"/>
                <w:snapToGrid/>
                <w:color w:val="auto"/>
                <w:kern w:val="0"/>
                <w:sz w:val="20"/>
                <w:szCs w:val="20"/>
                <w:lang w:val="en-US" w:eastAsia="zh-CN" w:bidi="ar-SA"/>
              </w:rPr>
              <w:t>3</w:t>
            </w:r>
            <w:r>
              <w:rPr>
                <w:rFonts w:ascii="Times New Roman" w:hAnsi="Times New Roman"/>
              </w:rPr>
              <w:t>、水：完善雨水、污水收集系统和排放系统，污水和生产物料输送管线需保证密封；不得建设地下或半地下式储罐设施。禁止含重金属废水进入城市生活污水处理厂。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环境风险防控</w:t>
            </w:r>
          </w:p>
        </w:tc>
        <w:tc>
          <w:tcPr>
            <w:tcW w:w="8563" w:type="dxa"/>
            <w:vAlign w:val="center"/>
          </w:tcPr>
          <w:p>
            <w:pPr>
              <w:pStyle w:val="13"/>
              <w:framePr w:hSpace="0" w:wrap="auto" w:vAnchor="margin" w:hAnchor="text" w:yAlign="inline"/>
              <w:jc w:val="both"/>
              <w:rPr>
                <w:rFonts w:ascii="Times New Roman" w:hAnsi="Times New Roman"/>
              </w:rPr>
            </w:pPr>
            <w:r>
              <w:rPr>
                <w:rFonts w:ascii="Times New Roman" w:hAnsi="Times New Roman"/>
              </w:rPr>
              <w:t>1、有色金属冶炼、铅酸蓄电池、石油加工、化工、电镀、制革和危险化学品生产、储存、使用等企业在拆除生产设施设备、污染治理设施时，要事先制定残留污染物清理和安全处置方案。</w:t>
            </w:r>
          </w:p>
          <w:p>
            <w:pPr>
              <w:pStyle w:val="12"/>
              <w:jc w:val="both"/>
              <w:rPr>
                <w:color w:val="auto"/>
              </w:rPr>
            </w:pPr>
            <w:r>
              <w:rPr>
                <w:color w:val="auto"/>
              </w:rPr>
              <w:t>2、高关注地块划分污染风险等级，纳入优先管控名录。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资源开发效率要求</w:t>
            </w:r>
          </w:p>
        </w:tc>
        <w:tc>
          <w:tcPr>
            <w:tcW w:w="8563" w:type="dxa"/>
            <w:vAlign w:val="center"/>
          </w:tcPr>
          <w:p>
            <w:pPr>
              <w:pStyle w:val="12"/>
              <w:jc w:val="both"/>
              <w:rPr>
                <w:color w:val="auto"/>
              </w:rPr>
            </w:pPr>
            <w:r>
              <w:rPr>
                <w:color w:val="auto"/>
              </w:rPr>
              <w:t>地下水超采地区</w:t>
            </w:r>
            <w:r>
              <w:rPr>
                <w:rFonts w:hint="eastAsia"/>
                <w:color w:val="auto"/>
                <w:lang w:eastAsia="zh-CN"/>
              </w:rPr>
              <w:t>，</w:t>
            </w:r>
            <w:r>
              <w:rPr>
                <w:rFonts w:ascii="Times New Roman" w:hAnsi="Times New Roman" w:eastAsia="仿宋" w:cs="Times New Roman"/>
                <w:snapToGrid/>
                <w:color w:val="auto"/>
                <w:kern w:val="0"/>
                <w:sz w:val="20"/>
                <w:szCs w:val="20"/>
                <w:lang w:val="en-US" w:eastAsia="zh-CN" w:bidi="ar-SA"/>
              </w:rPr>
              <w:t>控制高耗水新建、改建、扩建项目</w:t>
            </w: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restart"/>
            <w:vAlign w:val="center"/>
          </w:tcPr>
          <w:p>
            <w:pPr>
              <w:pStyle w:val="12"/>
              <w:jc w:val="center"/>
              <w:rPr>
                <w:color w:val="auto"/>
              </w:rPr>
            </w:pPr>
            <w:r>
              <w:rPr>
                <w:color w:val="auto"/>
              </w:rPr>
              <w:t>ZH41092220002</w:t>
            </w:r>
          </w:p>
        </w:tc>
        <w:tc>
          <w:tcPr>
            <w:tcW w:w="973" w:type="dxa"/>
            <w:vMerge w:val="restart"/>
            <w:vAlign w:val="center"/>
          </w:tcPr>
          <w:p>
            <w:pPr>
              <w:pStyle w:val="12"/>
              <w:jc w:val="center"/>
              <w:rPr>
                <w:color w:val="auto"/>
              </w:rPr>
            </w:pPr>
            <w:r>
              <w:rPr>
                <w:color w:val="auto"/>
              </w:rPr>
              <w:t>重点管控单元</w:t>
            </w:r>
          </w:p>
        </w:tc>
        <w:tc>
          <w:tcPr>
            <w:tcW w:w="994" w:type="dxa"/>
            <w:vMerge w:val="restart"/>
            <w:vAlign w:val="center"/>
          </w:tcPr>
          <w:p>
            <w:pPr>
              <w:pStyle w:val="12"/>
              <w:jc w:val="center"/>
              <w:rPr>
                <w:color w:val="auto"/>
              </w:rPr>
            </w:pPr>
            <w:r>
              <w:rPr>
                <w:color w:val="auto"/>
              </w:rPr>
              <w:t>清丰县城镇重点单元</w:t>
            </w:r>
          </w:p>
        </w:tc>
        <w:tc>
          <w:tcPr>
            <w:tcW w:w="673" w:type="dxa"/>
            <w:vMerge w:val="restart"/>
            <w:vAlign w:val="center"/>
          </w:tcPr>
          <w:p>
            <w:pPr>
              <w:pStyle w:val="12"/>
              <w:jc w:val="center"/>
              <w:rPr>
                <w:color w:val="auto"/>
              </w:rPr>
            </w:pPr>
            <w:r>
              <w:rPr>
                <w:color w:val="auto"/>
              </w:rPr>
              <w:t>清丰县</w:t>
            </w:r>
          </w:p>
        </w:tc>
        <w:tc>
          <w:tcPr>
            <w:tcW w:w="1005" w:type="dxa"/>
            <w:vMerge w:val="restart"/>
            <w:vAlign w:val="center"/>
          </w:tcPr>
          <w:p>
            <w:pPr>
              <w:pStyle w:val="12"/>
              <w:jc w:val="center"/>
              <w:rPr>
                <w:color w:val="auto"/>
              </w:rPr>
            </w:pPr>
            <w:r>
              <w:rPr>
                <w:color w:val="auto"/>
              </w:rPr>
              <w:t>大屯乡、韩村镇、城关镇、固城乡、马庄桥镇、柳格乡、高堡乡</w:t>
            </w:r>
          </w:p>
        </w:tc>
        <w:tc>
          <w:tcPr>
            <w:tcW w:w="968" w:type="dxa"/>
            <w:vAlign w:val="center"/>
          </w:tcPr>
          <w:p>
            <w:pPr>
              <w:pStyle w:val="12"/>
              <w:jc w:val="center"/>
              <w:rPr>
                <w:color w:val="auto"/>
              </w:rPr>
            </w:pPr>
            <w:r>
              <w:rPr>
                <w:color w:val="auto"/>
              </w:rPr>
              <w:t>空间布局约束</w:t>
            </w:r>
          </w:p>
        </w:tc>
        <w:tc>
          <w:tcPr>
            <w:tcW w:w="8563" w:type="dxa"/>
            <w:vAlign w:val="center"/>
          </w:tcPr>
          <w:p>
            <w:pPr>
              <w:pStyle w:val="13"/>
              <w:framePr w:hSpace="0" w:wrap="auto" w:vAnchor="margin" w:hAnchor="text" w:yAlign="inline"/>
              <w:jc w:val="both"/>
              <w:rPr>
                <w:rFonts w:ascii="Times New Roman" w:hAnsi="Times New Roman"/>
              </w:rPr>
            </w:pPr>
            <w:r>
              <w:rPr>
                <w:rFonts w:ascii="Times New Roman" w:hAnsi="Times New Roman"/>
              </w:rPr>
              <w:t>1、在居民住宅区等人口密集区域和医院、学校、幼儿园、养老院等其他需要特殊保护的区域及其周边，不得新建、改建和扩建石化、焦化、制药、油漆、塑料、橡胶、造纸、饲料等易产生恶臭气体的生产项目或者从事其他产生恶臭气体的生产经营活动。已建成的，应当逐步搬迁或者升级改造。</w:t>
            </w:r>
          </w:p>
          <w:p>
            <w:pPr>
              <w:pStyle w:val="13"/>
              <w:framePr w:hSpace="0" w:wrap="auto" w:vAnchor="margin" w:hAnchor="text" w:yAlign="inline"/>
              <w:jc w:val="both"/>
              <w:rPr>
                <w:rFonts w:ascii="Times New Roman" w:hAnsi="Times New Roman"/>
              </w:rPr>
            </w:pPr>
            <w:r>
              <w:rPr>
                <w:rFonts w:ascii="Times New Roman" w:hAnsi="Times New Roman"/>
              </w:rPr>
              <w:t>2、禁止新建、改建及扩建高排放、高污染项目，包括钢铁、有色、水泥、化工、平板玻璃、建筑陶瓷等行业及其他排放重金属、持久性有机污染物、以及挥发性有机污染物排放量大的工业项目等。</w:t>
            </w:r>
          </w:p>
          <w:p>
            <w:pPr>
              <w:pStyle w:val="12"/>
              <w:jc w:val="both"/>
              <w:rPr>
                <w:rFonts w:hint="eastAsia" w:eastAsia="仿宋"/>
                <w:color w:val="auto"/>
                <w:lang w:val="en-US" w:eastAsia="zh-CN"/>
              </w:rPr>
            </w:pPr>
            <w:r>
              <w:rPr>
                <w:color w:val="auto"/>
              </w:rPr>
              <w:t>3、在城镇居民区等人口集中区域禁止建设畜禽养殖场、养殖小区。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污染物排放管控</w:t>
            </w:r>
          </w:p>
        </w:tc>
        <w:tc>
          <w:tcPr>
            <w:tcW w:w="8563" w:type="dxa"/>
            <w:vAlign w:val="center"/>
          </w:tcPr>
          <w:p>
            <w:pPr>
              <w:pStyle w:val="13"/>
              <w:framePr w:hSpace="0" w:wrap="auto" w:vAnchor="margin" w:hAnchor="text" w:yAlign="inline"/>
              <w:numPr>
                <w:ilvl w:val="0"/>
                <w:numId w:val="6"/>
              </w:numPr>
              <w:jc w:val="both"/>
              <w:rPr>
                <w:rFonts w:hint="eastAsia"/>
                <w:color w:val="auto"/>
                <w:lang w:eastAsia="zh-CN"/>
              </w:rPr>
            </w:pPr>
            <w:r>
              <w:rPr>
                <w:color w:val="auto"/>
              </w:rPr>
              <w:t>禁止含重金属废水进入城市生活污水处理厂</w:t>
            </w:r>
            <w:r>
              <w:rPr>
                <w:rFonts w:hint="eastAsia"/>
                <w:color w:val="auto"/>
                <w:lang w:eastAsia="zh-CN"/>
              </w:rPr>
              <w:t>。</w:t>
            </w:r>
          </w:p>
          <w:p>
            <w:pPr>
              <w:pStyle w:val="13"/>
              <w:framePr w:hSpace="0" w:wrap="auto" w:vAnchor="margin" w:hAnchor="text" w:yAlign="inline"/>
              <w:numPr>
                <w:ilvl w:val="0"/>
                <w:numId w:val="6"/>
              </w:numPr>
              <w:jc w:val="both"/>
              <w:rPr>
                <w:rFonts w:ascii="Times New Roman" w:hAnsi="Times New Roman"/>
              </w:rPr>
            </w:pPr>
            <w:r>
              <w:rPr>
                <w:rFonts w:ascii="Times New Roman" w:hAnsi="Times New Roman"/>
              </w:rPr>
              <w:t>严格控制新建、扩建钢铁冶炼、水泥、有色金属冶炼、平板玻璃、化工、建筑陶瓷等行业的高排放、高污染项目。</w:t>
            </w:r>
          </w:p>
          <w:p>
            <w:pPr>
              <w:pStyle w:val="12"/>
              <w:jc w:val="both"/>
              <w:rPr>
                <w:color w:val="auto"/>
              </w:rPr>
            </w:pPr>
            <w:r>
              <w:rPr>
                <w:rFonts w:hint="eastAsia" w:ascii="Times New Roman" w:hAnsi="Times New Roman"/>
                <w:lang w:val="en-US" w:eastAsia="zh-CN"/>
              </w:rPr>
              <w:t>3</w:t>
            </w:r>
            <w:r>
              <w:rPr>
                <w:rFonts w:ascii="Times New Roman" w:hAnsi="Times New Roman"/>
              </w:rPr>
              <w:t>、石油化工等重点行业二氧化硫、氮氧化物、颗粒物、VOCs全面执行大气污染物特别排放限值。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环境风险防控</w:t>
            </w:r>
          </w:p>
        </w:tc>
        <w:tc>
          <w:tcPr>
            <w:tcW w:w="8563" w:type="dxa"/>
            <w:vAlign w:val="center"/>
          </w:tcPr>
          <w:p>
            <w:pPr>
              <w:pStyle w:val="13"/>
              <w:framePr w:hSpace="0" w:wrap="auto" w:vAnchor="margin" w:hAnchor="text" w:yAlign="inline"/>
              <w:jc w:val="both"/>
              <w:rPr>
                <w:rFonts w:ascii="Times New Roman" w:hAnsi="Times New Roman"/>
              </w:rPr>
            </w:pPr>
            <w:r>
              <w:rPr>
                <w:rFonts w:ascii="Times New Roman" w:hAnsi="Times New Roman"/>
              </w:rPr>
              <w:t>1、有色金属冶炼、铅酸蓄电池、石油加工、化工、电镀、制革和危险化学品生产、储存、使用等企业在拆除生产设施设备、污染治理设施时，要事先制定残留污染物清理和安全处置方案。</w:t>
            </w:r>
          </w:p>
          <w:p>
            <w:pPr>
              <w:pStyle w:val="12"/>
              <w:jc w:val="both"/>
              <w:rPr>
                <w:color w:val="auto"/>
              </w:rPr>
            </w:pPr>
            <w:r>
              <w:rPr>
                <w:color w:val="auto"/>
              </w:rPr>
              <w:t>2、高关注地块划分污染风险等级，纳入优先管控名录。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资源开发效率要求</w:t>
            </w:r>
          </w:p>
        </w:tc>
        <w:tc>
          <w:tcPr>
            <w:tcW w:w="8563" w:type="dxa"/>
            <w:vAlign w:val="center"/>
          </w:tcPr>
          <w:p>
            <w:pPr>
              <w:pStyle w:val="12"/>
              <w:jc w:val="both"/>
              <w:rPr>
                <w:color w:val="auto"/>
              </w:rPr>
            </w:pPr>
            <w:r>
              <w:rPr>
                <w:color w:val="auto"/>
              </w:rPr>
              <w:t>地下水超采地区</w:t>
            </w:r>
            <w:r>
              <w:rPr>
                <w:rFonts w:hint="eastAsia"/>
                <w:color w:val="auto"/>
                <w:lang w:eastAsia="zh-CN"/>
              </w:rPr>
              <w:t>，</w:t>
            </w:r>
            <w:r>
              <w:rPr>
                <w:rFonts w:ascii="Times New Roman" w:hAnsi="Times New Roman" w:eastAsia="仿宋" w:cs="Times New Roman"/>
                <w:snapToGrid/>
                <w:color w:val="auto"/>
                <w:kern w:val="0"/>
                <w:sz w:val="20"/>
                <w:szCs w:val="20"/>
                <w:lang w:val="en-US" w:eastAsia="zh-CN" w:bidi="ar-SA"/>
              </w:rPr>
              <w:t>控制高耗水新建、改建、扩建项目</w:t>
            </w: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restart"/>
            <w:vAlign w:val="center"/>
          </w:tcPr>
          <w:p>
            <w:pPr>
              <w:pStyle w:val="12"/>
              <w:jc w:val="center"/>
              <w:rPr>
                <w:color w:val="auto"/>
              </w:rPr>
            </w:pPr>
            <w:r>
              <w:rPr>
                <w:color w:val="auto"/>
              </w:rPr>
              <w:t>ZH41092220003</w:t>
            </w:r>
          </w:p>
        </w:tc>
        <w:tc>
          <w:tcPr>
            <w:tcW w:w="973" w:type="dxa"/>
            <w:vMerge w:val="restart"/>
            <w:vAlign w:val="center"/>
          </w:tcPr>
          <w:p>
            <w:pPr>
              <w:pStyle w:val="12"/>
              <w:jc w:val="center"/>
              <w:rPr>
                <w:color w:val="auto"/>
              </w:rPr>
            </w:pPr>
            <w:r>
              <w:rPr>
                <w:color w:val="auto"/>
              </w:rPr>
              <w:t>重点管控单元</w:t>
            </w:r>
          </w:p>
        </w:tc>
        <w:tc>
          <w:tcPr>
            <w:tcW w:w="994" w:type="dxa"/>
            <w:vMerge w:val="restart"/>
            <w:vAlign w:val="center"/>
          </w:tcPr>
          <w:p>
            <w:pPr>
              <w:pStyle w:val="12"/>
              <w:jc w:val="center"/>
              <w:rPr>
                <w:color w:val="auto"/>
              </w:rPr>
            </w:pPr>
            <w:r>
              <w:rPr>
                <w:color w:val="auto"/>
              </w:rPr>
              <w:t>清丰县大气布局敏感区</w:t>
            </w:r>
          </w:p>
        </w:tc>
        <w:tc>
          <w:tcPr>
            <w:tcW w:w="673" w:type="dxa"/>
            <w:vMerge w:val="restart"/>
            <w:vAlign w:val="center"/>
          </w:tcPr>
          <w:p>
            <w:pPr>
              <w:pStyle w:val="12"/>
              <w:jc w:val="center"/>
              <w:rPr>
                <w:color w:val="auto"/>
              </w:rPr>
            </w:pPr>
            <w:r>
              <w:rPr>
                <w:color w:val="auto"/>
              </w:rPr>
              <w:t>清丰县</w:t>
            </w:r>
          </w:p>
        </w:tc>
        <w:tc>
          <w:tcPr>
            <w:tcW w:w="1005" w:type="dxa"/>
            <w:vMerge w:val="restart"/>
            <w:vAlign w:val="center"/>
          </w:tcPr>
          <w:p>
            <w:pPr>
              <w:pStyle w:val="12"/>
              <w:jc w:val="center"/>
              <w:rPr>
                <w:rFonts w:hint="default" w:eastAsia="仿宋"/>
                <w:color w:val="auto"/>
                <w:lang w:val="en-US" w:eastAsia="zh-CN"/>
              </w:rPr>
            </w:pPr>
            <w:r>
              <w:rPr>
                <w:rFonts w:hint="eastAsia"/>
                <w:color w:val="auto"/>
                <w:lang w:val="en-US" w:eastAsia="zh-CN"/>
              </w:rPr>
              <w:t>/</w:t>
            </w:r>
          </w:p>
        </w:tc>
        <w:tc>
          <w:tcPr>
            <w:tcW w:w="968" w:type="dxa"/>
            <w:vAlign w:val="center"/>
          </w:tcPr>
          <w:p>
            <w:pPr>
              <w:pStyle w:val="12"/>
              <w:jc w:val="center"/>
              <w:rPr>
                <w:color w:val="auto"/>
              </w:rPr>
            </w:pPr>
            <w:r>
              <w:rPr>
                <w:color w:val="auto"/>
              </w:rPr>
              <w:t>空间布局约束</w:t>
            </w:r>
          </w:p>
        </w:tc>
        <w:tc>
          <w:tcPr>
            <w:tcW w:w="8563" w:type="dxa"/>
            <w:vAlign w:val="center"/>
          </w:tcPr>
          <w:p>
            <w:pPr>
              <w:pStyle w:val="12"/>
              <w:jc w:val="both"/>
              <w:rPr>
                <w:rFonts w:hint="default" w:eastAsia="仿宋"/>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污染物排放管控</w:t>
            </w:r>
          </w:p>
        </w:tc>
        <w:tc>
          <w:tcPr>
            <w:tcW w:w="8563" w:type="dxa"/>
            <w:vAlign w:val="center"/>
          </w:tcPr>
          <w:p>
            <w:pPr>
              <w:pStyle w:val="13"/>
              <w:framePr w:hSpace="0" w:wrap="auto" w:vAnchor="margin" w:hAnchor="text" w:yAlign="inline"/>
              <w:jc w:val="both"/>
              <w:rPr>
                <w:rFonts w:ascii="Times New Roman" w:hAnsi="Times New Roman"/>
              </w:rPr>
            </w:pPr>
            <w:r>
              <w:rPr>
                <w:rFonts w:ascii="Times New Roman" w:hAnsi="Times New Roman"/>
              </w:rPr>
              <w:t>1、严格控制新建、扩建钢铁冶炼、水泥、有色金属冶炼、平板玻璃、化工、建筑陶瓷等行业的高排放、高污染项目。</w:t>
            </w:r>
          </w:p>
          <w:p>
            <w:pPr>
              <w:pStyle w:val="13"/>
              <w:framePr w:hSpace="0" w:wrap="auto" w:vAnchor="margin" w:hAnchor="text" w:yAlign="inline"/>
              <w:jc w:val="both"/>
              <w:rPr>
                <w:rFonts w:ascii="Times New Roman" w:hAnsi="Times New Roman"/>
              </w:rPr>
            </w:pPr>
            <w:r>
              <w:rPr>
                <w:rFonts w:ascii="Times New Roman" w:hAnsi="Times New Roman"/>
              </w:rPr>
              <w:t>2、石油化工等重点行业二氧化硫、氮氧化物、颗粒物、VOCs全面执行大气污染物特别排放限值。</w:t>
            </w:r>
          </w:p>
          <w:p>
            <w:pPr>
              <w:pStyle w:val="12"/>
              <w:jc w:val="both"/>
              <w:rPr>
                <w:color w:val="auto"/>
              </w:rPr>
            </w:pPr>
            <w:r>
              <w:rPr>
                <w:rFonts w:ascii="Times New Roman" w:hAnsi="Times New Roman"/>
              </w:rPr>
              <w:t>3、推进城中村、老旧城区和城乡结合部污水处理配套管网建设和雨污分流系统改造，实现污水全收集、全处理</w:t>
            </w:r>
            <w:r>
              <w:rPr>
                <w:rFonts w:hint="eastAsia"/>
                <w:lang w:eastAsia="zh-CN"/>
              </w:rPr>
              <w:t>；</w:t>
            </w:r>
            <w:r>
              <w:rPr>
                <w:color w:val="auto"/>
              </w:rPr>
              <w:t>加快城市建成区排水管网清污分流、污水处理厂提质增效。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环境风险防控</w:t>
            </w:r>
          </w:p>
        </w:tc>
        <w:tc>
          <w:tcPr>
            <w:tcW w:w="8563" w:type="dxa"/>
            <w:vAlign w:val="center"/>
          </w:tcPr>
          <w:p>
            <w:pPr>
              <w:pStyle w:val="12"/>
              <w:jc w:val="both"/>
              <w:rPr>
                <w:color w:val="auto"/>
              </w:rPr>
            </w:pPr>
            <w:r>
              <w:rPr>
                <w:color w:val="auto"/>
              </w:rPr>
              <w:t>高关注地块划分污染风险等级，纳入优先管控名录。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资源开发效率要求</w:t>
            </w:r>
          </w:p>
        </w:tc>
        <w:tc>
          <w:tcPr>
            <w:tcW w:w="8563" w:type="dxa"/>
            <w:vAlign w:val="center"/>
          </w:tcPr>
          <w:p>
            <w:pPr>
              <w:pStyle w:val="12"/>
              <w:jc w:val="both"/>
              <w:rPr>
                <w:color w:val="auto"/>
              </w:rPr>
            </w:pPr>
            <w:r>
              <w:rPr>
                <w:color w:val="auto"/>
              </w:rPr>
              <w:t>地下水超采地区</w:t>
            </w:r>
            <w:r>
              <w:rPr>
                <w:rFonts w:hint="eastAsia"/>
                <w:color w:val="auto"/>
                <w:lang w:eastAsia="zh-CN"/>
              </w:rPr>
              <w:t>，</w:t>
            </w:r>
            <w:r>
              <w:rPr>
                <w:rFonts w:ascii="Times New Roman" w:hAnsi="Times New Roman" w:eastAsia="仿宋" w:cs="Times New Roman"/>
                <w:snapToGrid/>
                <w:color w:val="auto"/>
                <w:kern w:val="0"/>
                <w:sz w:val="20"/>
                <w:szCs w:val="20"/>
                <w:lang w:val="en-US" w:eastAsia="zh-CN" w:bidi="ar-SA"/>
              </w:rPr>
              <w:t>控制高耗水新建、改建、扩建项目</w:t>
            </w: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restart"/>
            <w:vAlign w:val="center"/>
          </w:tcPr>
          <w:p>
            <w:pPr>
              <w:pStyle w:val="12"/>
              <w:jc w:val="center"/>
              <w:rPr>
                <w:color w:val="auto"/>
              </w:rPr>
            </w:pPr>
            <w:r>
              <w:rPr>
                <w:color w:val="auto"/>
              </w:rPr>
              <w:t>ZH41092220004</w:t>
            </w:r>
          </w:p>
        </w:tc>
        <w:tc>
          <w:tcPr>
            <w:tcW w:w="973" w:type="dxa"/>
            <w:vMerge w:val="restart"/>
            <w:vAlign w:val="center"/>
          </w:tcPr>
          <w:p>
            <w:pPr>
              <w:pStyle w:val="12"/>
              <w:jc w:val="center"/>
              <w:rPr>
                <w:color w:val="auto"/>
              </w:rPr>
            </w:pPr>
            <w:r>
              <w:rPr>
                <w:color w:val="auto"/>
              </w:rPr>
              <w:t>重点管控单元</w:t>
            </w:r>
          </w:p>
        </w:tc>
        <w:tc>
          <w:tcPr>
            <w:tcW w:w="994" w:type="dxa"/>
            <w:vMerge w:val="restart"/>
            <w:vAlign w:val="center"/>
          </w:tcPr>
          <w:p>
            <w:pPr>
              <w:pStyle w:val="12"/>
              <w:jc w:val="center"/>
              <w:rPr>
                <w:color w:val="auto"/>
              </w:rPr>
            </w:pPr>
            <w:r>
              <w:rPr>
                <w:color w:val="auto"/>
              </w:rPr>
              <w:t>清丰县禁燃区</w:t>
            </w:r>
          </w:p>
        </w:tc>
        <w:tc>
          <w:tcPr>
            <w:tcW w:w="673" w:type="dxa"/>
            <w:vMerge w:val="restart"/>
            <w:vAlign w:val="center"/>
          </w:tcPr>
          <w:p>
            <w:pPr>
              <w:pStyle w:val="12"/>
              <w:jc w:val="center"/>
              <w:rPr>
                <w:color w:val="auto"/>
              </w:rPr>
            </w:pPr>
            <w:r>
              <w:rPr>
                <w:color w:val="auto"/>
              </w:rPr>
              <w:t>清丰县</w:t>
            </w:r>
          </w:p>
        </w:tc>
        <w:tc>
          <w:tcPr>
            <w:tcW w:w="1005" w:type="dxa"/>
            <w:vMerge w:val="restart"/>
            <w:vAlign w:val="center"/>
          </w:tcPr>
          <w:p>
            <w:pPr>
              <w:pStyle w:val="12"/>
              <w:jc w:val="center"/>
              <w:rPr>
                <w:color w:val="auto"/>
              </w:rPr>
            </w:pPr>
            <w:r>
              <w:rPr>
                <w:color w:val="auto"/>
              </w:rPr>
              <w:t>马庄桥镇、六塔乡、柳格乡、双庙乡</w:t>
            </w:r>
          </w:p>
        </w:tc>
        <w:tc>
          <w:tcPr>
            <w:tcW w:w="968" w:type="dxa"/>
            <w:vAlign w:val="center"/>
          </w:tcPr>
          <w:p>
            <w:pPr>
              <w:pStyle w:val="12"/>
              <w:jc w:val="center"/>
              <w:rPr>
                <w:color w:val="auto"/>
              </w:rPr>
            </w:pPr>
            <w:r>
              <w:rPr>
                <w:color w:val="auto"/>
              </w:rPr>
              <w:t>空间布局约束</w:t>
            </w:r>
          </w:p>
        </w:tc>
        <w:tc>
          <w:tcPr>
            <w:tcW w:w="8563" w:type="dxa"/>
            <w:vAlign w:val="center"/>
          </w:tcPr>
          <w:p>
            <w:pPr>
              <w:pStyle w:val="12"/>
              <w:numPr>
                <w:ilvl w:val="0"/>
                <w:numId w:val="0"/>
              </w:numPr>
              <w:jc w:val="both"/>
              <w:rPr>
                <w:color w:val="auto"/>
              </w:rPr>
            </w:pPr>
            <w:r>
              <w:rPr>
                <w:color w:val="auto"/>
              </w:rPr>
              <w:t>禁止新建、扩建、改建燃用高污染燃料的项目（集中供热、热电联产设施除外）。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污染物排放管控</w:t>
            </w:r>
          </w:p>
        </w:tc>
        <w:tc>
          <w:tcPr>
            <w:tcW w:w="8563" w:type="dxa"/>
            <w:vAlign w:val="center"/>
          </w:tcPr>
          <w:p>
            <w:pPr>
              <w:pStyle w:val="12"/>
              <w:jc w:val="both"/>
              <w:rPr>
                <w:color w:val="auto"/>
              </w:rPr>
            </w:pPr>
            <w:r>
              <w:rPr>
                <w:color w:val="auto"/>
              </w:rPr>
              <w:t>禁止销售、使用煤等高污染燃料，现有使用高污染燃料的单位和个人，应当按照市、县（市）人民政府规定的期限改用清洁能源或拆除使用高污染燃料的设施。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环境风险防控</w:t>
            </w:r>
          </w:p>
        </w:tc>
        <w:tc>
          <w:tcPr>
            <w:tcW w:w="8563" w:type="dxa"/>
            <w:vAlign w:val="center"/>
          </w:tcPr>
          <w:p>
            <w:pPr>
              <w:pStyle w:val="12"/>
              <w:jc w:val="both"/>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资源开发效率要求</w:t>
            </w:r>
          </w:p>
        </w:tc>
        <w:tc>
          <w:tcPr>
            <w:tcW w:w="8563" w:type="dxa"/>
            <w:vAlign w:val="center"/>
          </w:tcPr>
          <w:p>
            <w:pPr>
              <w:pStyle w:val="12"/>
              <w:jc w:val="both"/>
              <w:rPr>
                <w:color w:val="auto"/>
              </w:rPr>
            </w:pPr>
            <w:r>
              <w:rPr>
                <w:color w:val="auto"/>
              </w:rPr>
              <w:t>地下水超采地区</w:t>
            </w:r>
            <w:r>
              <w:rPr>
                <w:rFonts w:hint="eastAsia"/>
                <w:color w:val="auto"/>
                <w:lang w:eastAsia="zh-CN"/>
              </w:rPr>
              <w:t>，</w:t>
            </w:r>
            <w:r>
              <w:rPr>
                <w:rFonts w:ascii="Times New Roman" w:hAnsi="Times New Roman" w:eastAsia="仿宋" w:cs="Times New Roman"/>
                <w:snapToGrid/>
                <w:color w:val="auto"/>
                <w:kern w:val="0"/>
                <w:sz w:val="20"/>
                <w:szCs w:val="20"/>
                <w:lang w:val="en-US" w:eastAsia="zh-CN" w:bidi="ar-SA"/>
              </w:rPr>
              <w:t>控制高耗水新建、改建、扩建项目</w:t>
            </w: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restart"/>
            <w:vAlign w:val="center"/>
          </w:tcPr>
          <w:p>
            <w:pPr>
              <w:pStyle w:val="12"/>
              <w:jc w:val="center"/>
              <w:rPr>
                <w:color w:val="auto"/>
              </w:rPr>
            </w:pPr>
            <w:r>
              <w:rPr>
                <w:color w:val="auto"/>
              </w:rPr>
              <w:t>ZH41092230001</w:t>
            </w:r>
          </w:p>
        </w:tc>
        <w:tc>
          <w:tcPr>
            <w:tcW w:w="973" w:type="dxa"/>
            <w:vMerge w:val="restart"/>
            <w:vAlign w:val="center"/>
          </w:tcPr>
          <w:p>
            <w:pPr>
              <w:pStyle w:val="12"/>
              <w:jc w:val="center"/>
              <w:rPr>
                <w:color w:val="auto"/>
              </w:rPr>
            </w:pPr>
            <w:r>
              <w:rPr>
                <w:color w:val="auto"/>
              </w:rPr>
              <w:t>一般管控单元</w:t>
            </w:r>
          </w:p>
        </w:tc>
        <w:tc>
          <w:tcPr>
            <w:tcW w:w="994" w:type="dxa"/>
            <w:vMerge w:val="restart"/>
            <w:vAlign w:val="center"/>
          </w:tcPr>
          <w:p>
            <w:pPr>
              <w:pStyle w:val="12"/>
              <w:jc w:val="center"/>
              <w:rPr>
                <w:color w:val="auto"/>
              </w:rPr>
            </w:pPr>
            <w:r>
              <w:rPr>
                <w:color w:val="auto"/>
              </w:rPr>
              <w:t>清丰县一般管控区</w:t>
            </w:r>
          </w:p>
        </w:tc>
        <w:tc>
          <w:tcPr>
            <w:tcW w:w="673" w:type="dxa"/>
            <w:vMerge w:val="restart"/>
            <w:vAlign w:val="center"/>
          </w:tcPr>
          <w:p>
            <w:pPr>
              <w:pStyle w:val="12"/>
              <w:jc w:val="center"/>
              <w:rPr>
                <w:color w:val="auto"/>
              </w:rPr>
            </w:pPr>
            <w:r>
              <w:rPr>
                <w:color w:val="auto"/>
              </w:rPr>
              <w:t>清丰县</w:t>
            </w:r>
          </w:p>
        </w:tc>
        <w:tc>
          <w:tcPr>
            <w:tcW w:w="1005" w:type="dxa"/>
            <w:vMerge w:val="restart"/>
            <w:vAlign w:val="center"/>
          </w:tcPr>
          <w:p>
            <w:pPr>
              <w:pStyle w:val="12"/>
              <w:jc w:val="center"/>
              <w:rPr>
                <w:color w:val="auto"/>
              </w:rPr>
            </w:pPr>
            <w:r>
              <w:rPr>
                <w:color w:val="auto"/>
              </w:rPr>
              <w:t>阳邵乡、大流乡、古城乡、大屯乡、韩村镇、城关镇、固城乡、马庄桥镇、巩营乡、仙庄乡、瓦屋头乡、六塔乡、马村乡、柳格乡、高堡乡、双庙乡、纸房乡、南乐县杨村乡</w:t>
            </w:r>
          </w:p>
        </w:tc>
        <w:tc>
          <w:tcPr>
            <w:tcW w:w="968" w:type="dxa"/>
            <w:vAlign w:val="center"/>
          </w:tcPr>
          <w:p>
            <w:pPr>
              <w:pStyle w:val="12"/>
              <w:jc w:val="center"/>
              <w:rPr>
                <w:color w:val="auto"/>
              </w:rPr>
            </w:pPr>
            <w:r>
              <w:rPr>
                <w:color w:val="auto"/>
              </w:rPr>
              <w:t>空间布局约束</w:t>
            </w:r>
          </w:p>
        </w:tc>
        <w:tc>
          <w:tcPr>
            <w:tcW w:w="8563" w:type="dxa"/>
            <w:vAlign w:val="center"/>
          </w:tcPr>
          <w:p>
            <w:pPr>
              <w:pStyle w:val="12"/>
              <w:numPr>
                <w:ilvl w:val="0"/>
                <w:numId w:val="7"/>
              </w:numPr>
              <w:jc w:val="both"/>
              <w:rPr>
                <w:color w:val="auto"/>
              </w:rPr>
            </w:pPr>
            <w:r>
              <w:rPr>
                <w:rFonts w:hint="eastAsia"/>
                <w:color w:val="auto"/>
                <w:lang w:eastAsia="zh-CN"/>
              </w:rPr>
              <w:t>加强对农业空间转为城镇空间的监督管理</w:t>
            </w:r>
            <w:r>
              <w:rPr>
                <w:color w:val="auto"/>
              </w:rPr>
              <w:t>，未经国务院批准，禁止将永久基本农田转为城镇空间。</w:t>
            </w:r>
          </w:p>
          <w:p>
            <w:pPr>
              <w:pStyle w:val="12"/>
              <w:numPr>
                <w:ilvl w:val="0"/>
                <w:numId w:val="7"/>
              </w:numPr>
              <w:jc w:val="both"/>
              <w:rPr>
                <w:color w:val="auto"/>
              </w:rPr>
            </w:pPr>
            <w:r>
              <w:rPr>
                <w:color w:val="auto"/>
              </w:rPr>
              <w:t>鼓励城镇空间和符合国家生态退耕条件的农业空间转为生态空间。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污染物排放管控</w:t>
            </w:r>
          </w:p>
        </w:tc>
        <w:tc>
          <w:tcPr>
            <w:tcW w:w="8563" w:type="dxa"/>
            <w:vAlign w:val="center"/>
          </w:tcPr>
          <w:p>
            <w:pPr>
              <w:pStyle w:val="12"/>
              <w:jc w:val="both"/>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环境风险防控</w:t>
            </w:r>
          </w:p>
        </w:tc>
        <w:tc>
          <w:tcPr>
            <w:tcW w:w="8563" w:type="dxa"/>
            <w:vAlign w:val="center"/>
          </w:tcPr>
          <w:p>
            <w:pPr>
              <w:pStyle w:val="12"/>
              <w:jc w:val="both"/>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资源开发效率要求</w:t>
            </w:r>
          </w:p>
        </w:tc>
        <w:tc>
          <w:tcPr>
            <w:tcW w:w="8563" w:type="dxa"/>
            <w:vAlign w:val="center"/>
          </w:tcPr>
          <w:p>
            <w:pPr>
              <w:pStyle w:val="12"/>
              <w:jc w:val="both"/>
              <w:rPr>
                <w:color w:val="auto"/>
              </w:rPr>
            </w:pPr>
            <w:r>
              <w:rPr>
                <w:color w:val="auto"/>
              </w:rPr>
              <w:t>地下水超采地区</w:t>
            </w:r>
            <w:r>
              <w:rPr>
                <w:rFonts w:hint="eastAsia"/>
                <w:color w:val="auto"/>
                <w:lang w:eastAsia="zh-CN"/>
              </w:rPr>
              <w:t>，</w:t>
            </w:r>
            <w:r>
              <w:rPr>
                <w:rFonts w:ascii="Times New Roman" w:hAnsi="Times New Roman" w:eastAsia="仿宋" w:cs="Times New Roman"/>
                <w:snapToGrid/>
                <w:color w:val="auto"/>
                <w:kern w:val="0"/>
                <w:sz w:val="20"/>
                <w:szCs w:val="20"/>
                <w:lang w:val="en-US" w:eastAsia="zh-CN" w:bidi="ar-SA"/>
              </w:rPr>
              <w:t>控制高耗水新建、改建、扩建项目</w:t>
            </w: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Align w:val="center"/>
          </w:tcPr>
          <w:p>
            <w:pPr>
              <w:pStyle w:val="12"/>
              <w:jc w:val="center"/>
              <w:rPr>
                <w:color w:val="auto"/>
              </w:rPr>
            </w:pPr>
            <w:r>
              <w:rPr>
                <w:color w:val="auto"/>
              </w:rPr>
              <w:t>ZH41092310002</w:t>
            </w:r>
          </w:p>
        </w:tc>
        <w:tc>
          <w:tcPr>
            <w:tcW w:w="973" w:type="dxa"/>
            <w:vAlign w:val="center"/>
          </w:tcPr>
          <w:p>
            <w:pPr>
              <w:pStyle w:val="12"/>
              <w:jc w:val="center"/>
              <w:rPr>
                <w:color w:val="auto"/>
              </w:rPr>
            </w:pPr>
            <w:r>
              <w:rPr>
                <w:color w:val="auto"/>
              </w:rPr>
              <w:t>优先保护单元</w:t>
            </w:r>
          </w:p>
        </w:tc>
        <w:tc>
          <w:tcPr>
            <w:tcW w:w="994" w:type="dxa"/>
            <w:vAlign w:val="center"/>
          </w:tcPr>
          <w:p>
            <w:pPr>
              <w:pStyle w:val="12"/>
              <w:jc w:val="center"/>
              <w:rPr>
                <w:color w:val="auto"/>
              </w:rPr>
            </w:pPr>
            <w:r>
              <w:rPr>
                <w:color w:val="auto"/>
              </w:rPr>
              <w:t>南乐县水环境优先保护单元</w:t>
            </w:r>
          </w:p>
        </w:tc>
        <w:tc>
          <w:tcPr>
            <w:tcW w:w="673" w:type="dxa"/>
            <w:vAlign w:val="center"/>
          </w:tcPr>
          <w:p>
            <w:pPr>
              <w:pStyle w:val="12"/>
              <w:jc w:val="center"/>
              <w:rPr>
                <w:color w:val="auto"/>
              </w:rPr>
            </w:pPr>
            <w:r>
              <w:rPr>
                <w:color w:val="auto"/>
              </w:rPr>
              <w:t>南乐县</w:t>
            </w:r>
          </w:p>
        </w:tc>
        <w:tc>
          <w:tcPr>
            <w:tcW w:w="1005" w:type="dxa"/>
            <w:vAlign w:val="center"/>
          </w:tcPr>
          <w:p>
            <w:pPr>
              <w:pStyle w:val="12"/>
              <w:jc w:val="center"/>
              <w:rPr>
                <w:color w:val="auto"/>
              </w:rPr>
            </w:pPr>
            <w:r>
              <w:rPr>
                <w:color w:val="auto"/>
              </w:rPr>
              <w:t>谷金楼乡、城关镇、近德固乡、韩张镇、杨村乡、寺庄乡</w:t>
            </w:r>
          </w:p>
        </w:tc>
        <w:tc>
          <w:tcPr>
            <w:tcW w:w="968" w:type="dxa"/>
            <w:vAlign w:val="center"/>
          </w:tcPr>
          <w:p>
            <w:pPr>
              <w:pStyle w:val="12"/>
              <w:jc w:val="center"/>
              <w:rPr>
                <w:color w:val="auto"/>
              </w:rPr>
            </w:pPr>
            <w:r>
              <w:rPr>
                <w:color w:val="auto"/>
              </w:rPr>
              <w:t>空间布局约束</w:t>
            </w:r>
          </w:p>
        </w:tc>
        <w:tc>
          <w:tcPr>
            <w:tcW w:w="8563" w:type="dxa"/>
            <w:vAlign w:val="center"/>
          </w:tcPr>
          <w:p>
            <w:pPr>
              <w:pStyle w:val="12"/>
              <w:jc w:val="both"/>
              <w:rPr>
                <w:rFonts w:ascii="Times New Roman" w:hAnsi="Times New Roman"/>
              </w:rPr>
            </w:pPr>
            <w:r>
              <w:rPr>
                <w:rFonts w:ascii="Times New Roman" w:hAnsi="Times New Roman"/>
              </w:rPr>
              <w:t>1、</w:t>
            </w:r>
            <w:r>
              <w:rPr>
                <w:color w:val="auto"/>
              </w:rPr>
              <w:t>禁止在饮用水水源保护区内设置排污口。禁止在饮用水水源一级保护区内新建、改建、扩建与供水设施和保护水源无关的建设项目。</w:t>
            </w:r>
            <w:r>
              <w:rPr>
                <w:rFonts w:hint="eastAsia"/>
                <w:color w:val="auto"/>
              </w:rPr>
              <w:t>禁止在饮用水水源一级保护区内从事网箱养殖、旅游、游泳、垂钓或者其他可能污染饮用水水体的活动。禁止在饮用水水源二级保护区内新建、改建、扩建排放污染物的建设项目</w:t>
            </w:r>
            <w:r>
              <w:rPr>
                <w:rFonts w:hint="eastAsia"/>
                <w:color w:val="auto"/>
                <w:lang w:eastAsia="zh-CN"/>
              </w:rPr>
              <w:t>。</w:t>
            </w:r>
          </w:p>
          <w:p>
            <w:pPr>
              <w:pStyle w:val="12"/>
              <w:jc w:val="both"/>
              <w:rPr>
                <w:color w:val="auto"/>
              </w:rPr>
            </w:pPr>
            <w:r>
              <w:rPr>
                <w:color w:val="auto"/>
              </w:rPr>
              <w:t>2、</w:t>
            </w:r>
            <w:r>
              <w:rPr>
                <w:rFonts w:hint="eastAsia"/>
                <w:color w:val="auto"/>
                <w:lang w:eastAsia="zh-CN"/>
              </w:rPr>
              <w:t>按照《</w:t>
            </w:r>
            <w:r>
              <w:rPr>
                <w:rFonts w:hint="eastAsia"/>
                <w:color w:val="auto"/>
              </w:rPr>
              <w:t>河南省湿地保护条例</w:t>
            </w:r>
            <w:r>
              <w:rPr>
                <w:rFonts w:hint="eastAsia"/>
                <w:color w:val="auto"/>
                <w:lang w:eastAsia="zh-CN"/>
              </w:rPr>
              <w:t>》，落实湿地保护的相关措施</w:t>
            </w: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restart"/>
            <w:vAlign w:val="center"/>
          </w:tcPr>
          <w:p>
            <w:pPr>
              <w:pStyle w:val="12"/>
              <w:jc w:val="center"/>
              <w:rPr>
                <w:color w:val="auto"/>
              </w:rPr>
            </w:pPr>
            <w:r>
              <w:rPr>
                <w:color w:val="auto"/>
              </w:rPr>
              <w:t>ZH41092320001</w:t>
            </w:r>
          </w:p>
        </w:tc>
        <w:tc>
          <w:tcPr>
            <w:tcW w:w="973" w:type="dxa"/>
            <w:vMerge w:val="restart"/>
            <w:vAlign w:val="center"/>
          </w:tcPr>
          <w:p>
            <w:pPr>
              <w:pStyle w:val="12"/>
              <w:jc w:val="center"/>
              <w:rPr>
                <w:color w:val="auto"/>
              </w:rPr>
            </w:pPr>
            <w:r>
              <w:rPr>
                <w:color w:val="auto"/>
              </w:rPr>
              <w:t>重点管控单元</w:t>
            </w:r>
          </w:p>
        </w:tc>
        <w:tc>
          <w:tcPr>
            <w:tcW w:w="994" w:type="dxa"/>
            <w:vMerge w:val="restart"/>
            <w:vAlign w:val="center"/>
          </w:tcPr>
          <w:p>
            <w:pPr>
              <w:pStyle w:val="12"/>
              <w:jc w:val="center"/>
              <w:rPr>
                <w:color w:val="auto"/>
              </w:rPr>
            </w:pPr>
            <w:r>
              <w:rPr>
                <w:color w:val="auto"/>
              </w:rPr>
              <w:t>南乐县产业集聚区</w:t>
            </w:r>
          </w:p>
        </w:tc>
        <w:tc>
          <w:tcPr>
            <w:tcW w:w="673" w:type="dxa"/>
            <w:vMerge w:val="restart"/>
            <w:vAlign w:val="center"/>
          </w:tcPr>
          <w:p>
            <w:pPr>
              <w:pStyle w:val="12"/>
              <w:jc w:val="center"/>
              <w:rPr>
                <w:color w:val="auto"/>
              </w:rPr>
            </w:pPr>
            <w:r>
              <w:rPr>
                <w:color w:val="auto"/>
              </w:rPr>
              <w:t>南乐县</w:t>
            </w:r>
          </w:p>
        </w:tc>
        <w:tc>
          <w:tcPr>
            <w:tcW w:w="1005" w:type="dxa"/>
            <w:vMerge w:val="restart"/>
            <w:vAlign w:val="center"/>
          </w:tcPr>
          <w:p>
            <w:pPr>
              <w:pStyle w:val="12"/>
              <w:jc w:val="center"/>
              <w:rPr>
                <w:color w:val="auto"/>
              </w:rPr>
            </w:pPr>
            <w:r>
              <w:rPr>
                <w:color w:val="auto"/>
              </w:rPr>
              <w:t>/</w:t>
            </w:r>
          </w:p>
        </w:tc>
        <w:tc>
          <w:tcPr>
            <w:tcW w:w="968" w:type="dxa"/>
            <w:vAlign w:val="center"/>
          </w:tcPr>
          <w:p>
            <w:pPr>
              <w:pStyle w:val="12"/>
              <w:jc w:val="center"/>
              <w:rPr>
                <w:color w:val="auto"/>
              </w:rPr>
            </w:pPr>
            <w:r>
              <w:rPr>
                <w:color w:val="auto"/>
              </w:rPr>
              <w:t>空间布局约束</w:t>
            </w:r>
          </w:p>
        </w:tc>
        <w:tc>
          <w:tcPr>
            <w:tcW w:w="8563" w:type="dxa"/>
            <w:vAlign w:val="center"/>
          </w:tcPr>
          <w:p>
            <w:pPr>
              <w:pStyle w:val="13"/>
              <w:framePr w:hSpace="0" w:wrap="auto" w:vAnchor="margin" w:hAnchor="text" w:yAlign="inline"/>
              <w:jc w:val="both"/>
              <w:rPr>
                <w:rFonts w:hint="eastAsia" w:ascii="Times New Roman" w:hAnsi="Times New Roman" w:eastAsia="仿宋"/>
                <w:lang w:eastAsia="zh-CN"/>
              </w:rPr>
            </w:pPr>
            <w:r>
              <w:rPr>
                <w:rFonts w:ascii="Times New Roman" w:hAnsi="Times New Roman"/>
              </w:rPr>
              <w:t>1、在居民安置区的上风向区域禁止入驻大气污染较为严重的工业企业</w:t>
            </w:r>
            <w:r>
              <w:rPr>
                <w:rFonts w:hint="eastAsia" w:ascii="Times New Roman" w:hAnsi="Times New Roman"/>
                <w:lang w:eastAsia="zh-CN"/>
              </w:rPr>
              <w:t>；</w:t>
            </w:r>
            <w:r>
              <w:rPr>
                <w:rFonts w:ascii="Times New Roman" w:hAnsi="Times New Roman"/>
              </w:rPr>
              <w:t>东环路两侧的二类工业用地禁止入驻以大气污染为主的工业项目</w:t>
            </w:r>
            <w:r>
              <w:rPr>
                <w:rFonts w:hint="eastAsia" w:ascii="Times New Roman" w:hAnsi="Times New Roman"/>
                <w:lang w:eastAsia="zh-CN"/>
              </w:rPr>
              <w:t>；</w:t>
            </w:r>
            <w:r>
              <w:rPr>
                <w:rFonts w:hint="eastAsia" w:ascii="Times New Roman" w:hAnsi="Times New Roman"/>
                <w:lang w:val="en-US" w:eastAsia="zh-CN"/>
              </w:rPr>
              <w:t>禁止发展煤化工、冶金、钢铁、铁合金等单纯新建和单纯扩大产能的项目。</w:t>
            </w:r>
          </w:p>
          <w:p>
            <w:pPr>
              <w:pStyle w:val="13"/>
              <w:framePr w:hSpace="0" w:wrap="auto" w:vAnchor="margin" w:hAnchor="text" w:yAlign="inline"/>
              <w:jc w:val="both"/>
              <w:rPr>
                <w:rFonts w:ascii="Times New Roman" w:hAnsi="Times New Roman"/>
              </w:rPr>
            </w:pPr>
            <w:r>
              <w:rPr>
                <w:rFonts w:ascii="Times New Roman" w:hAnsi="Times New Roman"/>
              </w:rPr>
              <w:t>2、控制入驻高耗水、高排水建设项目和污水处理后达不到集中污水处理厂收水水质标准的建设项目。</w:t>
            </w:r>
          </w:p>
          <w:p>
            <w:pPr>
              <w:pStyle w:val="13"/>
              <w:framePr w:hSpace="0" w:wrap="auto" w:vAnchor="margin" w:hAnchor="text" w:yAlign="inline"/>
              <w:jc w:val="both"/>
              <w:rPr>
                <w:rFonts w:hint="default" w:ascii="Times New Roman" w:hAnsi="Times New Roman"/>
                <w:lang w:val="en-US" w:eastAsia="zh-CN"/>
              </w:rPr>
            </w:pPr>
            <w:r>
              <w:rPr>
                <w:rFonts w:hint="eastAsia" w:ascii="Times New Roman" w:hAnsi="Times New Roman"/>
                <w:lang w:val="en-US" w:eastAsia="zh-CN"/>
              </w:rPr>
              <w:t>3、</w:t>
            </w:r>
            <w:r>
              <w:rPr>
                <w:rFonts w:hint="eastAsia" w:ascii="仿宋" w:hAnsi="仿宋" w:eastAsia="仿宋" w:cs="仿宋"/>
                <w:color w:val="000000"/>
                <w:sz w:val="20"/>
                <w:szCs w:val="20"/>
              </w:rPr>
              <w:t>新建、改建、扩建“两高”项目须符合生态环境保护法律法规和相关法定规划，满足重点污染物排放总量控制、碳排放达峰目标、生态环境准入清单、相关规划环评和相应行业建设项目环境准入条件、环评文件审批原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污染物排放管控</w:t>
            </w:r>
          </w:p>
        </w:tc>
        <w:tc>
          <w:tcPr>
            <w:tcW w:w="8563" w:type="dxa"/>
            <w:vAlign w:val="center"/>
          </w:tcPr>
          <w:p>
            <w:pPr>
              <w:pStyle w:val="13"/>
              <w:framePr w:hSpace="0" w:wrap="auto" w:vAnchor="margin" w:hAnchor="text" w:yAlign="inline"/>
              <w:jc w:val="both"/>
              <w:rPr>
                <w:rFonts w:ascii="Times New Roman" w:hAnsi="Times New Roman"/>
              </w:rPr>
            </w:pPr>
            <w:r>
              <w:rPr>
                <w:rFonts w:ascii="Times New Roman" w:hAnsi="Times New Roman"/>
              </w:rPr>
              <w:t>1、大气：优化产业结构，严格控制入区项目的引入条件；入区企业要严格执行“三同时”制度，优化工艺流程，推行清洁生产，对污染物排放进行全过程控制。</w:t>
            </w:r>
          </w:p>
          <w:p>
            <w:pPr>
              <w:pStyle w:val="13"/>
              <w:framePr w:hSpace="0" w:wrap="auto" w:vAnchor="margin" w:hAnchor="text" w:yAlign="inline"/>
              <w:jc w:val="both"/>
              <w:rPr>
                <w:rFonts w:ascii="Times New Roman" w:hAnsi="Times New Roman"/>
              </w:rPr>
            </w:pPr>
            <w:r>
              <w:rPr>
                <w:rFonts w:ascii="Times New Roman" w:hAnsi="Times New Roman"/>
              </w:rPr>
              <w:t>2、水：严格限制高耗水、高污染的企业入驻集聚区；沥青、油料、化学物品等要采取防止雨水冲刷和防淋溶措施；采用先进的生产工艺和污染物处理工艺，加大废水回用率，最大限度地减少水污染物的排放。禁止含重金属废水进入城市生活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环境风险防控</w:t>
            </w:r>
          </w:p>
        </w:tc>
        <w:tc>
          <w:tcPr>
            <w:tcW w:w="8563" w:type="dxa"/>
            <w:vAlign w:val="center"/>
          </w:tcPr>
          <w:p>
            <w:pPr>
              <w:pStyle w:val="13"/>
              <w:framePr w:hSpace="0" w:wrap="auto" w:vAnchor="margin" w:hAnchor="text" w:yAlign="inline"/>
              <w:jc w:val="both"/>
              <w:rPr>
                <w:rFonts w:ascii="Times New Roman" w:hAnsi="Times New Roman"/>
              </w:rPr>
            </w:pPr>
            <w:r>
              <w:rPr>
                <w:rFonts w:ascii="Times New Roman" w:hAnsi="Times New Roman"/>
              </w:rPr>
              <w:t>1、针对区域存在的各类风险源，制订完善的安全管理制度和建立有效的安全防范体系，制订风险事故应急措施或预案。</w:t>
            </w:r>
          </w:p>
          <w:p>
            <w:pPr>
              <w:pStyle w:val="13"/>
              <w:framePr w:hSpace="0" w:wrap="auto" w:vAnchor="margin" w:hAnchor="text" w:yAlign="inline"/>
              <w:jc w:val="both"/>
              <w:rPr>
                <w:rFonts w:ascii="Times New Roman" w:hAnsi="Times New Roman"/>
              </w:rPr>
            </w:pPr>
            <w:r>
              <w:rPr>
                <w:rFonts w:hint="eastAsia" w:ascii="Times New Roman" w:hAnsi="Times New Roman"/>
                <w:lang w:val="en-US" w:eastAsia="zh-CN"/>
              </w:rPr>
              <w:t>2</w:t>
            </w:r>
            <w:r>
              <w:rPr>
                <w:rFonts w:ascii="Times New Roman" w:hAnsi="Times New Roman"/>
              </w:rPr>
              <w:t>、有色金属冶炼、铅酸蓄电池、石油加工、化工、电镀、制革和危险化学品生产、储存、使用等企业在拆除生产设施设备、污染治理设施时，要事先制定残留污染物清理和安全处置方案。</w:t>
            </w:r>
          </w:p>
          <w:p>
            <w:pPr>
              <w:pStyle w:val="12"/>
              <w:jc w:val="both"/>
              <w:rPr>
                <w:color w:val="auto"/>
              </w:rPr>
            </w:pPr>
            <w:r>
              <w:rPr>
                <w:rFonts w:hint="eastAsia"/>
                <w:color w:val="auto"/>
                <w:lang w:val="en-US" w:eastAsia="zh-CN"/>
              </w:rPr>
              <w:t>3</w:t>
            </w:r>
            <w:r>
              <w:rPr>
                <w:color w:val="auto"/>
              </w:rPr>
              <w:t>、高关注地块划分污染风险等级，纳入优先管控名录。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资源开发效率要求</w:t>
            </w:r>
          </w:p>
        </w:tc>
        <w:tc>
          <w:tcPr>
            <w:tcW w:w="8563" w:type="dxa"/>
            <w:vAlign w:val="center"/>
          </w:tcPr>
          <w:p>
            <w:pPr>
              <w:pStyle w:val="12"/>
              <w:jc w:val="both"/>
              <w:rPr>
                <w:color w:val="auto"/>
              </w:rPr>
            </w:pPr>
            <w:r>
              <w:rPr>
                <w:color w:val="auto"/>
              </w:rPr>
              <w:t>地下水超采地区</w:t>
            </w:r>
            <w:r>
              <w:rPr>
                <w:rFonts w:hint="eastAsia"/>
                <w:color w:val="auto"/>
                <w:lang w:eastAsia="zh-CN"/>
              </w:rPr>
              <w:t>，</w:t>
            </w:r>
            <w:r>
              <w:rPr>
                <w:rFonts w:ascii="Times New Roman" w:hAnsi="Times New Roman" w:eastAsia="仿宋" w:cs="Times New Roman"/>
                <w:snapToGrid/>
                <w:color w:val="auto"/>
                <w:kern w:val="0"/>
                <w:sz w:val="20"/>
                <w:szCs w:val="20"/>
                <w:lang w:val="en-US" w:eastAsia="zh-CN" w:bidi="ar-SA"/>
              </w:rPr>
              <w:t>控制高耗水新建、改建、扩建项目</w:t>
            </w: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restart"/>
            <w:vAlign w:val="center"/>
          </w:tcPr>
          <w:p>
            <w:pPr>
              <w:pStyle w:val="12"/>
              <w:jc w:val="center"/>
              <w:rPr>
                <w:color w:val="auto"/>
              </w:rPr>
            </w:pPr>
            <w:r>
              <w:rPr>
                <w:color w:val="auto"/>
              </w:rPr>
              <w:t>ZH41092320002</w:t>
            </w:r>
          </w:p>
        </w:tc>
        <w:tc>
          <w:tcPr>
            <w:tcW w:w="973" w:type="dxa"/>
            <w:vMerge w:val="restart"/>
            <w:vAlign w:val="center"/>
          </w:tcPr>
          <w:p>
            <w:pPr>
              <w:pStyle w:val="12"/>
              <w:jc w:val="center"/>
              <w:rPr>
                <w:color w:val="auto"/>
              </w:rPr>
            </w:pPr>
            <w:r>
              <w:rPr>
                <w:color w:val="auto"/>
              </w:rPr>
              <w:t>重点管控单元</w:t>
            </w:r>
          </w:p>
        </w:tc>
        <w:tc>
          <w:tcPr>
            <w:tcW w:w="994" w:type="dxa"/>
            <w:vMerge w:val="restart"/>
            <w:vAlign w:val="center"/>
          </w:tcPr>
          <w:p>
            <w:pPr>
              <w:pStyle w:val="12"/>
              <w:jc w:val="center"/>
              <w:rPr>
                <w:color w:val="auto"/>
              </w:rPr>
            </w:pPr>
            <w:r>
              <w:rPr>
                <w:color w:val="auto"/>
              </w:rPr>
              <w:t>南乐县城镇重点单元</w:t>
            </w:r>
          </w:p>
        </w:tc>
        <w:tc>
          <w:tcPr>
            <w:tcW w:w="673" w:type="dxa"/>
            <w:vMerge w:val="restart"/>
            <w:vAlign w:val="center"/>
          </w:tcPr>
          <w:p>
            <w:pPr>
              <w:pStyle w:val="12"/>
              <w:jc w:val="center"/>
              <w:rPr>
                <w:color w:val="auto"/>
              </w:rPr>
            </w:pPr>
            <w:r>
              <w:rPr>
                <w:color w:val="auto"/>
              </w:rPr>
              <w:t>南乐县</w:t>
            </w:r>
          </w:p>
        </w:tc>
        <w:tc>
          <w:tcPr>
            <w:tcW w:w="1005" w:type="dxa"/>
            <w:vMerge w:val="restart"/>
            <w:vAlign w:val="center"/>
          </w:tcPr>
          <w:p>
            <w:pPr>
              <w:pStyle w:val="12"/>
              <w:jc w:val="center"/>
              <w:rPr>
                <w:color w:val="auto"/>
              </w:rPr>
            </w:pPr>
            <w:r>
              <w:rPr>
                <w:color w:val="auto"/>
              </w:rPr>
              <w:t>城关镇、近德固乡、杨村乡</w:t>
            </w:r>
          </w:p>
        </w:tc>
        <w:tc>
          <w:tcPr>
            <w:tcW w:w="968" w:type="dxa"/>
            <w:vAlign w:val="center"/>
          </w:tcPr>
          <w:p>
            <w:pPr>
              <w:pStyle w:val="12"/>
              <w:jc w:val="center"/>
              <w:rPr>
                <w:color w:val="auto"/>
              </w:rPr>
            </w:pPr>
            <w:r>
              <w:rPr>
                <w:color w:val="auto"/>
              </w:rPr>
              <w:t>空间布局约束</w:t>
            </w:r>
          </w:p>
        </w:tc>
        <w:tc>
          <w:tcPr>
            <w:tcW w:w="8563" w:type="dxa"/>
            <w:vAlign w:val="center"/>
          </w:tcPr>
          <w:p>
            <w:pPr>
              <w:pStyle w:val="13"/>
              <w:framePr w:hSpace="0" w:wrap="auto" w:vAnchor="margin" w:hAnchor="text" w:yAlign="inline"/>
              <w:jc w:val="both"/>
              <w:rPr>
                <w:rFonts w:ascii="Times New Roman" w:hAnsi="Times New Roman"/>
              </w:rPr>
            </w:pPr>
            <w:r>
              <w:rPr>
                <w:rFonts w:ascii="Times New Roman" w:hAnsi="Times New Roman"/>
              </w:rPr>
              <w:t>1、在居民住宅区等人口密集区域和医院、学校、幼儿园、养老院等其他需要特殊保护的区域及其周边，不得新建、改建和扩建石化、焦化、制药、油漆、塑料、橡胶、造纸、饲料等易产生恶臭气体的生产项目或者从事其他产生恶臭气体的生产经营活动。已建成的，应当逐步搬迁或者升级改造。</w:t>
            </w:r>
          </w:p>
          <w:p>
            <w:pPr>
              <w:pStyle w:val="13"/>
              <w:framePr w:hSpace="0" w:wrap="auto" w:vAnchor="margin" w:hAnchor="text" w:yAlign="inline"/>
              <w:jc w:val="both"/>
              <w:rPr>
                <w:rFonts w:ascii="Times New Roman" w:hAnsi="Times New Roman"/>
              </w:rPr>
            </w:pPr>
            <w:r>
              <w:rPr>
                <w:rFonts w:ascii="Times New Roman" w:hAnsi="Times New Roman"/>
              </w:rPr>
              <w:t>2、禁止新建、改建及扩建高排放、高污染项目，包括钢铁、有色、水泥、化工、平板玻璃、建筑陶瓷等行业及其他排放重金属、持久性有机污染物、以及挥发性有机污染物排放量大的工业项目等。</w:t>
            </w:r>
          </w:p>
          <w:p>
            <w:pPr>
              <w:pStyle w:val="12"/>
              <w:jc w:val="both"/>
              <w:rPr>
                <w:rFonts w:hint="eastAsia" w:eastAsia="仿宋"/>
                <w:color w:val="auto"/>
                <w:lang w:val="en-US" w:eastAsia="zh-CN"/>
              </w:rPr>
            </w:pPr>
            <w:r>
              <w:rPr>
                <w:color w:val="auto"/>
              </w:rPr>
              <w:t>3、在城镇居民区等人口集中区域禁止建设畜禽养殖场、养殖小区。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污染物排放管控</w:t>
            </w:r>
          </w:p>
        </w:tc>
        <w:tc>
          <w:tcPr>
            <w:tcW w:w="8563" w:type="dxa"/>
            <w:vAlign w:val="center"/>
          </w:tcPr>
          <w:p>
            <w:pPr>
              <w:pStyle w:val="12"/>
              <w:jc w:val="both"/>
              <w:rPr>
                <w:color w:val="auto"/>
              </w:rPr>
            </w:pPr>
            <w:r>
              <w:rPr>
                <w:rFonts w:ascii="Times New Roman" w:hAnsi="Times New Roman"/>
              </w:rPr>
              <w:t>推进城中村、老旧城区和城乡结合部污水处理配套管网建设和雨污分流系统改造，实现污水全收集、全处理。</w:t>
            </w:r>
            <w:r>
              <w:rPr>
                <w:color w:val="auto"/>
              </w:rPr>
              <w:t>加快城市建成区排水管网清污分流、污水处理厂提质增效，新建或扩建城镇污水处理厂必须达到或优于</w:t>
            </w:r>
            <w:r>
              <w:rPr>
                <w:rFonts w:hint="eastAsia" w:ascii="Times New Roman" w:hAnsi="Times New Roman"/>
              </w:rPr>
              <w:t>《城镇污水处理厂污染物排放标准》（GB18918-2002）一级A</w:t>
            </w:r>
            <w:r>
              <w:rPr>
                <w:color w:val="auto"/>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环境风险防控</w:t>
            </w:r>
          </w:p>
        </w:tc>
        <w:tc>
          <w:tcPr>
            <w:tcW w:w="8563" w:type="dxa"/>
            <w:vAlign w:val="center"/>
          </w:tcPr>
          <w:p>
            <w:pPr>
              <w:pStyle w:val="12"/>
              <w:jc w:val="both"/>
              <w:rPr>
                <w:color w:val="auto"/>
              </w:rPr>
            </w:pPr>
            <w:r>
              <w:rPr>
                <w:color w:val="auto"/>
              </w:rPr>
              <w:t>高关注地块划分污染风险等级，纳入优先管控名录。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资源开发效率要求</w:t>
            </w:r>
          </w:p>
        </w:tc>
        <w:tc>
          <w:tcPr>
            <w:tcW w:w="8563" w:type="dxa"/>
            <w:vAlign w:val="center"/>
          </w:tcPr>
          <w:p>
            <w:pPr>
              <w:pStyle w:val="12"/>
              <w:jc w:val="both"/>
              <w:rPr>
                <w:color w:val="auto"/>
              </w:rPr>
            </w:pPr>
            <w:r>
              <w:rPr>
                <w:color w:val="auto"/>
              </w:rPr>
              <w:t>地下水超采地区</w:t>
            </w:r>
            <w:r>
              <w:rPr>
                <w:rFonts w:hint="eastAsia"/>
                <w:color w:val="auto"/>
                <w:lang w:eastAsia="zh-CN"/>
              </w:rPr>
              <w:t>，</w:t>
            </w:r>
            <w:r>
              <w:rPr>
                <w:rFonts w:ascii="Times New Roman" w:hAnsi="Times New Roman" w:eastAsia="仿宋" w:cs="Times New Roman"/>
                <w:snapToGrid/>
                <w:color w:val="auto"/>
                <w:kern w:val="0"/>
                <w:sz w:val="20"/>
                <w:szCs w:val="20"/>
                <w:lang w:val="en-US" w:eastAsia="zh-CN" w:bidi="ar-SA"/>
              </w:rPr>
              <w:t>控制高耗水新建、改建、扩建项目</w:t>
            </w: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restart"/>
            <w:vAlign w:val="center"/>
          </w:tcPr>
          <w:p>
            <w:pPr>
              <w:pStyle w:val="12"/>
              <w:jc w:val="center"/>
              <w:rPr>
                <w:color w:val="auto"/>
              </w:rPr>
            </w:pPr>
            <w:r>
              <w:rPr>
                <w:color w:val="auto"/>
              </w:rPr>
              <w:t>ZH41092330001</w:t>
            </w:r>
          </w:p>
        </w:tc>
        <w:tc>
          <w:tcPr>
            <w:tcW w:w="973" w:type="dxa"/>
            <w:vMerge w:val="restart"/>
            <w:vAlign w:val="center"/>
          </w:tcPr>
          <w:p>
            <w:pPr>
              <w:pStyle w:val="12"/>
              <w:jc w:val="center"/>
              <w:rPr>
                <w:color w:val="auto"/>
              </w:rPr>
            </w:pPr>
            <w:r>
              <w:rPr>
                <w:color w:val="auto"/>
              </w:rPr>
              <w:t>一般管控单元</w:t>
            </w:r>
          </w:p>
        </w:tc>
        <w:tc>
          <w:tcPr>
            <w:tcW w:w="994" w:type="dxa"/>
            <w:vMerge w:val="restart"/>
            <w:vAlign w:val="center"/>
          </w:tcPr>
          <w:p>
            <w:pPr>
              <w:pStyle w:val="12"/>
              <w:jc w:val="center"/>
              <w:rPr>
                <w:color w:val="auto"/>
              </w:rPr>
            </w:pPr>
            <w:r>
              <w:rPr>
                <w:color w:val="auto"/>
              </w:rPr>
              <w:t>南乐县一般管控区</w:t>
            </w:r>
          </w:p>
        </w:tc>
        <w:tc>
          <w:tcPr>
            <w:tcW w:w="673" w:type="dxa"/>
            <w:vMerge w:val="restart"/>
            <w:vAlign w:val="center"/>
          </w:tcPr>
          <w:p>
            <w:pPr>
              <w:pStyle w:val="12"/>
              <w:jc w:val="center"/>
              <w:rPr>
                <w:color w:val="auto"/>
              </w:rPr>
            </w:pPr>
            <w:r>
              <w:rPr>
                <w:color w:val="auto"/>
              </w:rPr>
              <w:t>南乐县</w:t>
            </w:r>
          </w:p>
        </w:tc>
        <w:tc>
          <w:tcPr>
            <w:tcW w:w="1005" w:type="dxa"/>
            <w:vMerge w:val="restart"/>
            <w:vAlign w:val="center"/>
          </w:tcPr>
          <w:p>
            <w:pPr>
              <w:pStyle w:val="12"/>
              <w:jc w:val="center"/>
              <w:rPr>
                <w:color w:val="auto"/>
              </w:rPr>
            </w:pPr>
            <w:r>
              <w:rPr>
                <w:color w:val="auto"/>
              </w:rPr>
              <w:t>元村镇、千口镇、福堪镇、张果屯镇、谷金楼乡、城关镇、近德固乡、韩张镇、杨村乡、寺庄乡、梁村乡、西邵乡</w:t>
            </w:r>
          </w:p>
        </w:tc>
        <w:tc>
          <w:tcPr>
            <w:tcW w:w="968" w:type="dxa"/>
            <w:vAlign w:val="center"/>
          </w:tcPr>
          <w:p>
            <w:pPr>
              <w:pStyle w:val="12"/>
              <w:jc w:val="center"/>
              <w:rPr>
                <w:color w:val="auto"/>
              </w:rPr>
            </w:pPr>
            <w:r>
              <w:rPr>
                <w:color w:val="auto"/>
              </w:rPr>
              <w:t>空间布局约束</w:t>
            </w:r>
          </w:p>
        </w:tc>
        <w:tc>
          <w:tcPr>
            <w:tcW w:w="8563" w:type="dxa"/>
            <w:vAlign w:val="center"/>
          </w:tcPr>
          <w:p>
            <w:pPr>
              <w:pStyle w:val="12"/>
              <w:jc w:val="both"/>
              <w:rPr>
                <w:color w:val="auto"/>
              </w:rPr>
            </w:pPr>
            <w:r>
              <w:rPr>
                <w:rFonts w:hint="eastAsia" w:ascii="Times New Roman" w:hAnsi="Times New Roman"/>
                <w:lang w:eastAsia="zh-CN"/>
              </w:rPr>
              <w:t>加强对农业空间转为城镇空间的监督管理</w:t>
            </w:r>
            <w:r>
              <w:rPr>
                <w:rFonts w:ascii="Times New Roman" w:hAnsi="Times New Roman"/>
              </w:rPr>
              <w:t>，未经国务院批准，禁止将永久基本农田转为城镇空间。鼓励城镇空间和符合国家生态退耕条件的农业空间转为生态空间。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污染物排放管控</w:t>
            </w:r>
          </w:p>
        </w:tc>
        <w:tc>
          <w:tcPr>
            <w:tcW w:w="8563" w:type="dxa"/>
            <w:vAlign w:val="center"/>
          </w:tcPr>
          <w:p>
            <w:pPr>
              <w:pStyle w:val="12"/>
              <w:jc w:val="both"/>
              <w:rPr>
                <w:color w:val="auto"/>
              </w:rPr>
            </w:pPr>
            <w:r>
              <w:rPr>
                <w:color w:val="auto"/>
              </w:rPr>
              <w:t>禁止含重金属废水进入城市生活污水处理厂。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环境风险防控</w:t>
            </w:r>
          </w:p>
        </w:tc>
        <w:tc>
          <w:tcPr>
            <w:tcW w:w="8563" w:type="dxa"/>
            <w:vAlign w:val="center"/>
          </w:tcPr>
          <w:p>
            <w:pPr>
              <w:pStyle w:val="13"/>
              <w:framePr w:hSpace="0" w:wrap="auto" w:vAnchor="margin" w:hAnchor="text" w:yAlign="inline"/>
              <w:jc w:val="both"/>
              <w:rPr>
                <w:rFonts w:ascii="Times New Roman" w:hAnsi="Times New Roman"/>
              </w:rPr>
            </w:pPr>
            <w:r>
              <w:rPr>
                <w:rFonts w:ascii="Times New Roman" w:hAnsi="Times New Roman"/>
              </w:rPr>
              <w:t>1、有色金属冶炼、铅酸蓄电池、石油加工、化工、电镀、制革和危险化学品生产、储存、使用等企业在拆除生产设施设备、污染治理设施时，要事先制定残留污染物清理和安全处置方案。</w:t>
            </w:r>
          </w:p>
          <w:p>
            <w:pPr>
              <w:pStyle w:val="12"/>
              <w:jc w:val="both"/>
              <w:rPr>
                <w:color w:val="auto"/>
              </w:rPr>
            </w:pPr>
            <w:r>
              <w:rPr>
                <w:color w:val="auto"/>
              </w:rPr>
              <w:t>2、高关注地块划分污染风险等级，纳入优先管控名录。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资源开发效率要求</w:t>
            </w:r>
          </w:p>
        </w:tc>
        <w:tc>
          <w:tcPr>
            <w:tcW w:w="8563" w:type="dxa"/>
            <w:vAlign w:val="center"/>
          </w:tcPr>
          <w:p>
            <w:pPr>
              <w:pStyle w:val="12"/>
              <w:jc w:val="both"/>
              <w:rPr>
                <w:color w:val="auto"/>
              </w:rPr>
            </w:pPr>
            <w:r>
              <w:rPr>
                <w:color w:val="auto"/>
              </w:rPr>
              <w:t>地下水超采地区</w:t>
            </w:r>
            <w:r>
              <w:rPr>
                <w:rFonts w:hint="eastAsia"/>
                <w:color w:val="auto"/>
                <w:lang w:eastAsia="zh-CN"/>
              </w:rPr>
              <w:t>，</w:t>
            </w:r>
            <w:r>
              <w:rPr>
                <w:rFonts w:ascii="Times New Roman" w:hAnsi="Times New Roman" w:eastAsia="仿宋" w:cs="Times New Roman"/>
                <w:snapToGrid/>
                <w:color w:val="auto"/>
                <w:kern w:val="0"/>
                <w:sz w:val="20"/>
                <w:szCs w:val="20"/>
                <w:lang w:val="en-US" w:eastAsia="zh-CN" w:bidi="ar-SA"/>
              </w:rPr>
              <w:t>控制高耗水新建、改建、扩建项目</w:t>
            </w: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Align w:val="center"/>
          </w:tcPr>
          <w:p>
            <w:pPr>
              <w:pStyle w:val="12"/>
              <w:jc w:val="center"/>
              <w:rPr>
                <w:color w:val="auto"/>
              </w:rPr>
            </w:pPr>
            <w:r>
              <w:rPr>
                <w:color w:val="auto"/>
              </w:rPr>
              <w:t>ZH41092610002</w:t>
            </w:r>
          </w:p>
        </w:tc>
        <w:tc>
          <w:tcPr>
            <w:tcW w:w="973" w:type="dxa"/>
            <w:vAlign w:val="center"/>
          </w:tcPr>
          <w:p>
            <w:pPr>
              <w:pStyle w:val="12"/>
              <w:jc w:val="center"/>
              <w:rPr>
                <w:color w:val="auto"/>
              </w:rPr>
            </w:pPr>
            <w:r>
              <w:rPr>
                <w:color w:val="auto"/>
              </w:rPr>
              <w:t>优先保护单元</w:t>
            </w:r>
          </w:p>
        </w:tc>
        <w:tc>
          <w:tcPr>
            <w:tcW w:w="994" w:type="dxa"/>
            <w:vAlign w:val="center"/>
          </w:tcPr>
          <w:p>
            <w:pPr>
              <w:pStyle w:val="12"/>
              <w:jc w:val="center"/>
              <w:rPr>
                <w:color w:val="auto"/>
              </w:rPr>
            </w:pPr>
            <w:r>
              <w:rPr>
                <w:color w:val="auto"/>
              </w:rPr>
              <w:t>范县水环境优先保护单元</w:t>
            </w:r>
          </w:p>
        </w:tc>
        <w:tc>
          <w:tcPr>
            <w:tcW w:w="673" w:type="dxa"/>
            <w:vAlign w:val="center"/>
          </w:tcPr>
          <w:p>
            <w:pPr>
              <w:pStyle w:val="12"/>
              <w:jc w:val="center"/>
              <w:rPr>
                <w:color w:val="auto"/>
              </w:rPr>
            </w:pPr>
            <w:r>
              <w:rPr>
                <w:color w:val="auto"/>
              </w:rPr>
              <w:t>范县</w:t>
            </w:r>
          </w:p>
        </w:tc>
        <w:tc>
          <w:tcPr>
            <w:tcW w:w="1005" w:type="dxa"/>
            <w:vAlign w:val="center"/>
          </w:tcPr>
          <w:p>
            <w:pPr>
              <w:pStyle w:val="12"/>
              <w:jc w:val="center"/>
              <w:rPr>
                <w:color w:val="auto"/>
              </w:rPr>
            </w:pPr>
            <w:r>
              <w:rPr>
                <w:color w:val="auto"/>
              </w:rPr>
              <w:t>辛庄乡、白衣阁乡、龙王庄乡</w:t>
            </w:r>
          </w:p>
        </w:tc>
        <w:tc>
          <w:tcPr>
            <w:tcW w:w="968" w:type="dxa"/>
            <w:vAlign w:val="center"/>
          </w:tcPr>
          <w:p>
            <w:pPr>
              <w:pStyle w:val="12"/>
              <w:jc w:val="center"/>
              <w:rPr>
                <w:color w:val="auto"/>
              </w:rPr>
            </w:pPr>
            <w:r>
              <w:rPr>
                <w:color w:val="auto"/>
              </w:rPr>
              <w:t>空间布局约束</w:t>
            </w:r>
          </w:p>
        </w:tc>
        <w:tc>
          <w:tcPr>
            <w:tcW w:w="8563" w:type="dxa"/>
            <w:vAlign w:val="center"/>
          </w:tcPr>
          <w:p>
            <w:pPr>
              <w:pStyle w:val="12"/>
              <w:jc w:val="both"/>
              <w:rPr>
                <w:rFonts w:ascii="Times New Roman" w:hAnsi="Times New Roman"/>
              </w:rPr>
            </w:pPr>
            <w:r>
              <w:rPr>
                <w:rFonts w:ascii="Times New Roman" w:hAnsi="Times New Roman"/>
              </w:rPr>
              <w:t>1、</w:t>
            </w:r>
            <w:r>
              <w:rPr>
                <w:color w:val="auto"/>
              </w:rPr>
              <w:t>禁止在饮用水水源保护区内设置排污口。禁止在饮用水水源一级保护区内新建、改建、扩建与供水设施和保护水源无关的建设项目。</w:t>
            </w:r>
            <w:r>
              <w:rPr>
                <w:rFonts w:hint="eastAsia"/>
                <w:color w:val="auto"/>
              </w:rPr>
              <w:t>禁止在饮用水水源一级保护区内从事网箱养殖、旅游、游泳、垂钓或者其他可能污染饮用水水体的活动。禁止在饮用水水源二级保护区内新建、改建、扩建排放污染物的建设项目</w:t>
            </w:r>
            <w:r>
              <w:rPr>
                <w:rFonts w:hint="eastAsia"/>
                <w:color w:val="auto"/>
                <w:lang w:eastAsia="zh-CN"/>
              </w:rPr>
              <w:t>。</w:t>
            </w:r>
          </w:p>
          <w:p>
            <w:pPr>
              <w:pStyle w:val="12"/>
              <w:jc w:val="both"/>
              <w:rPr>
                <w:color w:val="auto"/>
              </w:rPr>
            </w:pPr>
            <w:r>
              <w:rPr>
                <w:color w:val="auto"/>
              </w:rPr>
              <w:t>2、</w:t>
            </w:r>
            <w:r>
              <w:rPr>
                <w:rFonts w:hint="eastAsia"/>
                <w:color w:val="auto"/>
                <w:lang w:eastAsia="zh-CN"/>
              </w:rPr>
              <w:t>按照《</w:t>
            </w:r>
            <w:r>
              <w:rPr>
                <w:rFonts w:hint="eastAsia"/>
                <w:color w:val="auto"/>
              </w:rPr>
              <w:t>河南省湿地保护条例</w:t>
            </w:r>
            <w:r>
              <w:rPr>
                <w:rFonts w:hint="eastAsia"/>
                <w:color w:val="auto"/>
                <w:lang w:eastAsia="zh-CN"/>
              </w:rPr>
              <w:t>》，落实湿地保护的相关措施</w:t>
            </w: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Align w:val="center"/>
          </w:tcPr>
          <w:p>
            <w:pPr>
              <w:pStyle w:val="12"/>
              <w:jc w:val="center"/>
              <w:rPr>
                <w:color w:val="auto"/>
              </w:rPr>
            </w:pPr>
            <w:r>
              <w:rPr>
                <w:color w:val="auto"/>
              </w:rPr>
              <w:t>ZH41092610003</w:t>
            </w:r>
          </w:p>
        </w:tc>
        <w:tc>
          <w:tcPr>
            <w:tcW w:w="973" w:type="dxa"/>
            <w:vAlign w:val="center"/>
          </w:tcPr>
          <w:p>
            <w:pPr>
              <w:pStyle w:val="12"/>
              <w:jc w:val="center"/>
              <w:rPr>
                <w:rFonts w:hint="eastAsia" w:eastAsia="仿宋"/>
                <w:color w:val="auto"/>
                <w:lang w:eastAsia="zh-CN"/>
              </w:rPr>
            </w:pPr>
            <w:r>
              <w:rPr>
                <w:rFonts w:hint="eastAsia"/>
                <w:color w:val="auto"/>
                <w:lang w:eastAsia="zh-CN"/>
              </w:rPr>
              <w:t>优先管控单元</w:t>
            </w:r>
          </w:p>
        </w:tc>
        <w:tc>
          <w:tcPr>
            <w:tcW w:w="994" w:type="dxa"/>
            <w:vAlign w:val="center"/>
          </w:tcPr>
          <w:p>
            <w:pPr>
              <w:pStyle w:val="12"/>
              <w:jc w:val="center"/>
              <w:rPr>
                <w:color w:val="auto"/>
              </w:rPr>
            </w:pPr>
            <w:r>
              <w:rPr>
                <w:color w:val="auto"/>
              </w:rPr>
              <w:t>范县一般生态空间</w:t>
            </w:r>
          </w:p>
        </w:tc>
        <w:tc>
          <w:tcPr>
            <w:tcW w:w="673" w:type="dxa"/>
            <w:vAlign w:val="center"/>
          </w:tcPr>
          <w:p>
            <w:pPr>
              <w:pStyle w:val="12"/>
              <w:jc w:val="center"/>
              <w:rPr>
                <w:color w:val="auto"/>
              </w:rPr>
            </w:pPr>
            <w:r>
              <w:rPr>
                <w:color w:val="auto"/>
              </w:rPr>
              <w:t>范县</w:t>
            </w:r>
          </w:p>
        </w:tc>
        <w:tc>
          <w:tcPr>
            <w:tcW w:w="1005" w:type="dxa"/>
            <w:vAlign w:val="center"/>
          </w:tcPr>
          <w:p>
            <w:pPr>
              <w:pStyle w:val="12"/>
              <w:jc w:val="center"/>
              <w:rPr>
                <w:color w:val="auto"/>
              </w:rPr>
            </w:pPr>
            <w:r>
              <w:rPr>
                <w:color w:val="auto"/>
              </w:rPr>
              <w:t>辛庄乡、杨集乡、陆集乡、陈庄乡、张庄乡</w:t>
            </w:r>
          </w:p>
        </w:tc>
        <w:tc>
          <w:tcPr>
            <w:tcW w:w="968" w:type="dxa"/>
            <w:vAlign w:val="center"/>
          </w:tcPr>
          <w:p>
            <w:pPr>
              <w:pStyle w:val="12"/>
              <w:jc w:val="center"/>
              <w:rPr>
                <w:color w:val="auto"/>
              </w:rPr>
            </w:pPr>
            <w:r>
              <w:rPr>
                <w:color w:val="auto"/>
              </w:rPr>
              <w:t>空间布局约束</w:t>
            </w:r>
          </w:p>
        </w:tc>
        <w:tc>
          <w:tcPr>
            <w:tcW w:w="8563" w:type="dxa"/>
            <w:vAlign w:val="center"/>
          </w:tcPr>
          <w:p>
            <w:pPr>
              <w:pStyle w:val="13"/>
              <w:framePr w:hSpace="0" w:wrap="auto" w:vAnchor="margin" w:hAnchor="text" w:yAlign="inline"/>
              <w:numPr>
                <w:ilvl w:val="0"/>
                <w:numId w:val="8"/>
              </w:numPr>
              <w:jc w:val="both"/>
              <w:rPr>
                <w:rFonts w:ascii="Times New Roman" w:hAnsi="Times New Roman"/>
              </w:rPr>
            </w:pPr>
            <w:r>
              <w:rPr>
                <w:rFonts w:ascii="Times New Roman" w:hAnsi="Times New Roman"/>
              </w:rPr>
              <w:t>在水产种质资源保护区内禁止从事围湖造田工程</w:t>
            </w:r>
            <w:r>
              <w:rPr>
                <w:rFonts w:hint="eastAsia" w:ascii="Times New Roman" w:hAnsi="Times New Roman"/>
                <w:lang w:eastAsia="zh-CN"/>
              </w:rPr>
              <w:t>、</w:t>
            </w:r>
            <w:r>
              <w:rPr>
                <w:rFonts w:ascii="Times New Roman" w:hAnsi="Times New Roman"/>
              </w:rPr>
              <w:t>禁止新建排污口</w:t>
            </w:r>
            <w:r>
              <w:rPr>
                <w:rFonts w:hint="eastAsia" w:ascii="Times New Roman" w:hAnsi="Times New Roman"/>
                <w:lang w:eastAsia="zh-CN"/>
              </w:rPr>
              <w:t>；</w:t>
            </w:r>
            <w:r>
              <w:rPr>
                <w:rFonts w:ascii="Times New Roman" w:hAnsi="Times New Roman"/>
              </w:rPr>
              <w:t>在水产种质资源保护区</w:t>
            </w:r>
            <w:r>
              <w:rPr>
                <w:rFonts w:hint="eastAsia" w:ascii="Times New Roman" w:hAnsi="Times New Roman"/>
                <w:lang w:eastAsia="zh-CN"/>
              </w:rPr>
              <w:t>附近</w:t>
            </w:r>
            <w:r>
              <w:rPr>
                <w:rFonts w:ascii="Times New Roman" w:hAnsi="Times New Roman"/>
              </w:rPr>
              <w:t>新建、改建、扩建排污口，应当保证保护区水体不受污染</w:t>
            </w:r>
            <w:r>
              <w:rPr>
                <w:rFonts w:hint="eastAsia" w:ascii="Times New Roman" w:hAnsi="Times New Roman"/>
                <w:lang w:eastAsia="zh-CN"/>
              </w:rPr>
              <w:t>。</w:t>
            </w:r>
          </w:p>
          <w:p>
            <w:pPr>
              <w:pStyle w:val="13"/>
              <w:framePr w:hSpace="0" w:wrap="auto" w:vAnchor="margin" w:hAnchor="text" w:yAlign="inline"/>
              <w:jc w:val="both"/>
              <w:rPr>
                <w:rFonts w:ascii="Times New Roman" w:hAnsi="Times New Roman"/>
              </w:rPr>
            </w:pPr>
            <w:r>
              <w:rPr>
                <w:rFonts w:hint="eastAsia" w:ascii="Times New Roman" w:hAnsi="Times New Roman"/>
                <w:lang w:val="en-US" w:eastAsia="zh-CN"/>
              </w:rPr>
              <w:t>2、</w:t>
            </w:r>
            <w:r>
              <w:rPr>
                <w:rFonts w:ascii="Times New Roman" w:hAnsi="Times New Roman"/>
              </w:rPr>
              <w:t>严格控制生态空间转为城镇空间和农业空间</w:t>
            </w:r>
            <w:r>
              <w:rPr>
                <w:rFonts w:hint="eastAsia" w:ascii="Times New Roman" w:hAnsi="Times New Roman"/>
                <w:lang w:eastAsia="zh-CN"/>
              </w:rPr>
              <w:t>、</w:t>
            </w:r>
            <w:r>
              <w:rPr>
                <w:rFonts w:ascii="Times New Roman" w:hAnsi="Times New Roman"/>
              </w:rPr>
              <w:t>新增建设用地占用一般生态空间。</w:t>
            </w:r>
          </w:p>
          <w:p>
            <w:pPr>
              <w:pStyle w:val="13"/>
              <w:framePr w:hSpace="0" w:wrap="auto" w:vAnchor="margin" w:hAnchor="text" w:yAlign="inline"/>
              <w:jc w:val="both"/>
              <w:rPr>
                <w:rFonts w:ascii="Times New Roman" w:hAnsi="Times New Roman"/>
              </w:rPr>
            </w:pPr>
            <w:r>
              <w:rPr>
                <w:rFonts w:ascii="Times New Roman" w:hAnsi="Times New Roman"/>
              </w:rPr>
              <w:t>3、防止过度垦殖、放牧、采伐、取水、渔猎、旅游等对生态功能造成损害，确保自然生态系统的稳定。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restart"/>
            <w:vAlign w:val="center"/>
          </w:tcPr>
          <w:p>
            <w:pPr>
              <w:pStyle w:val="12"/>
              <w:jc w:val="center"/>
              <w:rPr>
                <w:color w:val="auto"/>
              </w:rPr>
            </w:pPr>
            <w:r>
              <w:rPr>
                <w:color w:val="auto"/>
              </w:rPr>
              <w:t>ZH41092620001</w:t>
            </w:r>
          </w:p>
        </w:tc>
        <w:tc>
          <w:tcPr>
            <w:tcW w:w="973" w:type="dxa"/>
            <w:vMerge w:val="restart"/>
            <w:vAlign w:val="center"/>
          </w:tcPr>
          <w:p>
            <w:pPr>
              <w:pStyle w:val="12"/>
              <w:jc w:val="center"/>
              <w:rPr>
                <w:color w:val="auto"/>
              </w:rPr>
            </w:pPr>
            <w:r>
              <w:rPr>
                <w:color w:val="auto"/>
              </w:rPr>
              <w:t>重点管控单元</w:t>
            </w:r>
          </w:p>
        </w:tc>
        <w:tc>
          <w:tcPr>
            <w:tcW w:w="994" w:type="dxa"/>
            <w:vMerge w:val="restart"/>
            <w:vAlign w:val="center"/>
          </w:tcPr>
          <w:p>
            <w:pPr>
              <w:pStyle w:val="12"/>
              <w:jc w:val="center"/>
              <w:rPr>
                <w:color w:val="auto"/>
              </w:rPr>
            </w:pPr>
            <w:r>
              <w:rPr>
                <w:color w:val="auto"/>
              </w:rPr>
              <w:t>范县产业集聚区</w:t>
            </w:r>
          </w:p>
        </w:tc>
        <w:tc>
          <w:tcPr>
            <w:tcW w:w="673" w:type="dxa"/>
            <w:vMerge w:val="restart"/>
            <w:vAlign w:val="center"/>
          </w:tcPr>
          <w:p>
            <w:pPr>
              <w:pStyle w:val="12"/>
              <w:jc w:val="center"/>
              <w:rPr>
                <w:color w:val="auto"/>
              </w:rPr>
            </w:pPr>
            <w:r>
              <w:rPr>
                <w:color w:val="auto"/>
              </w:rPr>
              <w:t>范县</w:t>
            </w:r>
          </w:p>
        </w:tc>
        <w:tc>
          <w:tcPr>
            <w:tcW w:w="1005" w:type="dxa"/>
            <w:vMerge w:val="restart"/>
            <w:vAlign w:val="center"/>
          </w:tcPr>
          <w:p>
            <w:pPr>
              <w:pStyle w:val="12"/>
              <w:jc w:val="center"/>
              <w:rPr>
                <w:color w:val="auto"/>
              </w:rPr>
            </w:pPr>
            <w:r>
              <w:rPr>
                <w:color w:val="auto"/>
              </w:rPr>
              <w:t>/</w:t>
            </w:r>
          </w:p>
        </w:tc>
        <w:tc>
          <w:tcPr>
            <w:tcW w:w="968" w:type="dxa"/>
            <w:vAlign w:val="center"/>
          </w:tcPr>
          <w:p>
            <w:pPr>
              <w:pStyle w:val="12"/>
              <w:jc w:val="center"/>
              <w:rPr>
                <w:color w:val="auto"/>
              </w:rPr>
            </w:pPr>
            <w:r>
              <w:rPr>
                <w:color w:val="auto"/>
              </w:rPr>
              <w:t>空间布局约束</w:t>
            </w:r>
          </w:p>
        </w:tc>
        <w:tc>
          <w:tcPr>
            <w:tcW w:w="8563" w:type="dxa"/>
            <w:vAlign w:val="center"/>
          </w:tcPr>
          <w:p>
            <w:pPr>
              <w:pStyle w:val="13"/>
              <w:framePr w:hSpace="0" w:wrap="auto" w:vAnchor="margin" w:hAnchor="text" w:yAlign="inline"/>
              <w:numPr>
                <w:ilvl w:val="0"/>
                <w:numId w:val="9"/>
              </w:numPr>
              <w:jc w:val="both"/>
              <w:rPr>
                <w:color w:val="auto"/>
              </w:rPr>
            </w:pPr>
            <w:r>
              <w:rPr>
                <w:color w:val="auto"/>
              </w:rPr>
              <w:t>禁止冶炼、皮革、屠宰、酿造等污染重、排污大的企业入驻新区产业园；禁止高毒、高污染的淘汰类和限制类工业企业入园，限制产能过剩、资源消耗大的行业入驻。</w:t>
            </w:r>
          </w:p>
          <w:p>
            <w:pPr>
              <w:pStyle w:val="13"/>
              <w:framePr w:hSpace="0" w:wrap="auto" w:vAnchor="margin" w:hAnchor="text" w:yAlign="inline"/>
              <w:numPr>
                <w:ilvl w:val="0"/>
                <w:numId w:val="9"/>
              </w:numPr>
              <w:jc w:val="both"/>
              <w:rPr>
                <w:rFonts w:ascii="Times New Roman" w:hAnsi="Times New Roman"/>
              </w:rPr>
            </w:pPr>
            <w:r>
              <w:rPr>
                <w:rFonts w:ascii="Times New Roman" w:hAnsi="Times New Roman"/>
              </w:rPr>
              <w:t>在开发过程中不应随意改变各用地功能区的使用功能，并注重节约集约用地；工业区生活居住区之间应设置绿化隔离带，减少工业区对生活居住区的影响</w:t>
            </w:r>
            <w:r>
              <w:rPr>
                <w:rFonts w:hint="eastAsia" w:ascii="Times New Roman" w:hAnsi="Times New Roman"/>
                <w:lang w:eastAsia="zh-CN"/>
              </w:rPr>
              <w:t>；</w:t>
            </w:r>
            <w:r>
              <w:rPr>
                <w:rFonts w:ascii="Times New Roman" w:hAnsi="Times New Roman"/>
              </w:rPr>
              <w:t>区内建设项目的大气环境防护范围内，不得规划新建居住区、学校、医院等环境敏感目标。</w:t>
            </w:r>
          </w:p>
          <w:p>
            <w:pPr>
              <w:pStyle w:val="13"/>
              <w:framePr w:hSpace="0" w:wrap="auto" w:vAnchor="margin" w:hAnchor="text" w:yAlign="inline"/>
              <w:numPr>
                <w:ilvl w:val="0"/>
                <w:numId w:val="9"/>
              </w:numPr>
              <w:jc w:val="both"/>
              <w:rPr>
                <w:rFonts w:ascii="Times New Roman" w:hAnsi="Times New Roman"/>
              </w:rPr>
            </w:pPr>
            <w:r>
              <w:rPr>
                <w:rFonts w:hint="eastAsia" w:ascii="仿宋" w:hAnsi="仿宋" w:eastAsia="仿宋" w:cs="仿宋"/>
                <w:color w:val="000000"/>
                <w:sz w:val="20"/>
                <w:szCs w:val="20"/>
              </w:rPr>
              <w:t>新建、改建、扩建“两高”项目须符合生态环境保护法律法规和相关法定规划，满足重点污染物排放总量控制、碳排放达峰目标、生态环境准入清单、相关规划环评和相应行业建设项目环境准入条件、环评文件审批原则要求。</w:t>
            </w:r>
          </w:p>
          <w:p>
            <w:pPr>
              <w:pStyle w:val="12"/>
              <w:jc w:val="both"/>
              <w:rPr>
                <w:rFonts w:hint="eastAsia" w:eastAsia="仿宋"/>
                <w:color w:val="auto"/>
                <w:lang w:val="en-US" w:eastAsia="zh-CN"/>
              </w:rPr>
            </w:pPr>
            <w:r>
              <w:rPr>
                <w:rFonts w:hint="eastAsia"/>
                <w:color w:val="auto"/>
                <w:lang w:val="en-US" w:eastAsia="zh-CN"/>
              </w:rPr>
              <w:t>4</w:t>
            </w:r>
            <w:r>
              <w:rPr>
                <w:color w:val="auto"/>
              </w:rPr>
              <w:t>、实施清洁生产，逐步优化产业结构，构筑循环经济产业链。鼓励符合集聚区功能定位，国家产业政策鼓励的项目入驻</w:t>
            </w: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污染物排放管控</w:t>
            </w:r>
          </w:p>
        </w:tc>
        <w:tc>
          <w:tcPr>
            <w:tcW w:w="8563" w:type="dxa"/>
            <w:vAlign w:val="center"/>
          </w:tcPr>
          <w:p>
            <w:pPr>
              <w:pStyle w:val="13"/>
              <w:framePr w:hSpace="0" w:wrap="auto" w:vAnchor="margin" w:hAnchor="text" w:yAlign="inline"/>
              <w:jc w:val="both"/>
              <w:rPr>
                <w:rFonts w:ascii="Times New Roman" w:hAnsi="Times New Roman"/>
              </w:rPr>
            </w:pPr>
            <w:r>
              <w:rPr>
                <w:rFonts w:ascii="Times New Roman" w:hAnsi="Times New Roman"/>
              </w:rPr>
              <w:t>1、大气：采取集中供热、调整能源结构、加强污染治理等措施，严格控制新增大气污染物的排放。</w:t>
            </w:r>
          </w:p>
          <w:p>
            <w:pPr>
              <w:pStyle w:val="12"/>
              <w:jc w:val="both"/>
              <w:rPr>
                <w:rFonts w:hint="eastAsia" w:eastAsia="仿宋"/>
                <w:color w:val="auto"/>
                <w:lang w:val="en-US" w:eastAsia="zh-CN"/>
              </w:rPr>
            </w:pPr>
            <w:r>
              <w:rPr>
                <w:color w:val="auto"/>
              </w:rPr>
              <w:t>2、水：抓紧实施中水回用工程，减少废水排放量，保证污水处理设施的正常运行，确保污水处理厂出水执行《城镇污水处理厂污染物排放标准》（GB18918-2002）一级A标准；集聚区应实现集中供水，逐步关停企业自备水井。定期对地下水质进行监测，发现问题，及时采取有效防治措施，避免对地下水造成污染。禁止含重金属废水进入城市生活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环境风险防控</w:t>
            </w:r>
          </w:p>
        </w:tc>
        <w:tc>
          <w:tcPr>
            <w:tcW w:w="8563" w:type="dxa"/>
            <w:vAlign w:val="center"/>
          </w:tcPr>
          <w:p>
            <w:pPr>
              <w:pStyle w:val="13"/>
              <w:framePr w:hSpace="0" w:wrap="auto" w:vAnchor="margin" w:hAnchor="text" w:yAlign="inline"/>
              <w:jc w:val="both"/>
              <w:rPr>
                <w:rFonts w:ascii="Times New Roman" w:hAnsi="Times New Roman"/>
              </w:rPr>
            </w:pPr>
            <w:r>
              <w:rPr>
                <w:rFonts w:ascii="Times New Roman" w:hAnsi="Times New Roman"/>
              </w:rPr>
              <w:t>1、健全环境风险防控工程，建立企业、产业集聚区和周边水系环境风险防控体系。</w:t>
            </w:r>
          </w:p>
          <w:p>
            <w:pPr>
              <w:pStyle w:val="12"/>
              <w:jc w:val="both"/>
              <w:rPr>
                <w:color w:val="auto"/>
              </w:rPr>
            </w:pPr>
            <w:r>
              <w:rPr>
                <w:color w:val="auto"/>
              </w:rPr>
              <w:t>2、加强环境应急保障体系建设，园内企业应制定环境应急预案，明确环境风险防范措施。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资源开发效率要求</w:t>
            </w:r>
          </w:p>
        </w:tc>
        <w:tc>
          <w:tcPr>
            <w:tcW w:w="8563" w:type="dxa"/>
            <w:vAlign w:val="center"/>
          </w:tcPr>
          <w:p>
            <w:pPr>
              <w:pStyle w:val="12"/>
              <w:jc w:val="both"/>
              <w:rPr>
                <w:color w:val="auto"/>
              </w:rPr>
            </w:pPr>
            <w:r>
              <w:rPr>
                <w:color w:val="auto"/>
              </w:rPr>
              <w:t>加强工业节水技术，通过采用先进的工艺技术和辅助设备，减少工业用水量，提高水资源的利用效率。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restart"/>
            <w:vAlign w:val="center"/>
          </w:tcPr>
          <w:p>
            <w:pPr>
              <w:pStyle w:val="12"/>
              <w:jc w:val="center"/>
              <w:rPr>
                <w:color w:val="auto"/>
              </w:rPr>
            </w:pPr>
            <w:r>
              <w:rPr>
                <w:color w:val="auto"/>
              </w:rPr>
              <w:t>ZH41092620002</w:t>
            </w:r>
          </w:p>
        </w:tc>
        <w:tc>
          <w:tcPr>
            <w:tcW w:w="973" w:type="dxa"/>
            <w:vMerge w:val="restart"/>
            <w:vAlign w:val="center"/>
          </w:tcPr>
          <w:p>
            <w:pPr>
              <w:pStyle w:val="12"/>
              <w:jc w:val="center"/>
              <w:rPr>
                <w:color w:val="auto"/>
              </w:rPr>
            </w:pPr>
            <w:r>
              <w:rPr>
                <w:color w:val="auto"/>
              </w:rPr>
              <w:t>重点管控单元</w:t>
            </w:r>
          </w:p>
        </w:tc>
        <w:tc>
          <w:tcPr>
            <w:tcW w:w="994" w:type="dxa"/>
            <w:vMerge w:val="restart"/>
            <w:vAlign w:val="center"/>
          </w:tcPr>
          <w:p>
            <w:pPr>
              <w:pStyle w:val="12"/>
              <w:jc w:val="center"/>
              <w:rPr>
                <w:color w:val="auto"/>
              </w:rPr>
            </w:pPr>
            <w:r>
              <w:rPr>
                <w:color w:val="auto"/>
              </w:rPr>
              <w:t>范县城镇重点单元</w:t>
            </w:r>
          </w:p>
        </w:tc>
        <w:tc>
          <w:tcPr>
            <w:tcW w:w="673" w:type="dxa"/>
            <w:vMerge w:val="restart"/>
            <w:vAlign w:val="center"/>
          </w:tcPr>
          <w:p>
            <w:pPr>
              <w:pStyle w:val="12"/>
              <w:jc w:val="center"/>
              <w:rPr>
                <w:color w:val="auto"/>
              </w:rPr>
            </w:pPr>
            <w:r>
              <w:rPr>
                <w:color w:val="auto"/>
              </w:rPr>
              <w:t>范县</w:t>
            </w:r>
          </w:p>
        </w:tc>
        <w:tc>
          <w:tcPr>
            <w:tcW w:w="1005" w:type="dxa"/>
            <w:vMerge w:val="restart"/>
            <w:vAlign w:val="center"/>
          </w:tcPr>
          <w:p>
            <w:pPr>
              <w:pStyle w:val="12"/>
              <w:jc w:val="center"/>
              <w:rPr>
                <w:color w:val="auto"/>
              </w:rPr>
            </w:pPr>
            <w:r>
              <w:rPr>
                <w:color w:val="auto"/>
              </w:rPr>
              <w:t>城关镇、白衣阁乡、颜村铺乡、龙王庄乡</w:t>
            </w:r>
          </w:p>
        </w:tc>
        <w:tc>
          <w:tcPr>
            <w:tcW w:w="968" w:type="dxa"/>
            <w:vAlign w:val="center"/>
          </w:tcPr>
          <w:p>
            <w:pPr>
              <w:pStyle w:val="12"/>
              <w:jc w:val="center"/>
              <w:rPr>
                <w:color w:val="auto"/>
              </w:rPr>
            </w:pPr>
            <w:r>
              <w:rPr>
                <w:color w:val="auto"/>
              </w:rPr>
              <w:t>空间布局约束</w:t>
            </w:r>
          </w:p>
        </w:tc>
        <w:tc>
          <w:tcPr>
            <w:tcW w:w="8563" w:type="dxa"/>
            <w:vAlign w:val="center"/>
          </w:tcPr>
          <w:p>
            <w:pPr>
              <w:pStyle w:val="13"/>
              <w:framePr w:hSpace="0" w:wrap="auto" w:vAnchor="margin" w:hAnchor="text" w:yAlign="inline"/>
              <w:jc w:val="both"/>
              <w:rPr>
                <w:rFonts w:ascii="Times New Roman" w:hAnsi="Times New Roman"/>
              </w:rPr>
            </w:pPr>
            <w:r>
              <w:rPr>
                <w:rFonts w:ascii="Times New Roman" w:hAnsi="Times New Roman"/>
              </w:rPr>
              <w:t>1、在居民住宅区等人口密集区域和医院、学校、幼儿园、养老院等其他需要特殊保护的区域及其周边，不得新建、改建和扩建石化、焦化、制药、油漆、塑料、橡胶、造纸、饲料等易产生恶臭气体的生产项目或者从事其他产生恶臭气体的生产经营活动。已建成的，应当逐步搬迁或者升级改造。</w:t>
            </w:r>
          </w:p>
          <w:p>
            <w:pPr>
              <w:pStyle w:val="13"/>
              <w:framePr w:hSpace="0" w:wrap="auto" w:vAnchor="margin" w:hAnchor="text" w:yAlign="inline"/>
              <w:jc w:val="both"/>
              <w:rPr>
                <w:rFonts w:ascii="Times New Roman" w:hAnsi="Times New Roman"/>
              </w:rPr>
            </w:pPr>
            <w:r>
              <w:rPr>
                <w:rFonts w:ascii="Times New Roman" w:hAnsi="Times New Roman"/>
              </w:rPr>
              <w:t>2、禁止新建、改建及扩建高排放、高污染项目，包括钢水泥、化工、平板玻璃、建筑陶瓷等行业及其他排放重金属、持久性有机污染物、以及挥发性有机污染物排放量大的工业项目等。</w:t>
            </w:r>
          </w:p>
          <w:p>
            <w:pPr>
              <w:pStyle w:val="13"/>
              <w:framePr w:hSpace="0" w:wrap="auto" w:vAnchor="margin" w:hAnchor="text" w:yAlign="inline"/>
              <w:jc w:val="both"/>
              <w:rPr>
                <w:rFonts w:ascii="Times New Roman" w:hAnsi="Times New Roman"/>
              </w:rPr>
            </w:pPr>
            <w:r>
              <w:rPr>
                <w:rFonts w:ascii="Times New Roman" w:hAnsi="Times New Roman"/>
              </w:rPr>
              <w:t>3、在城镇居民区等人口集中区域禁止建设畜禽养殖场、养殖小区。</w:t>
            </w:r>
          </w:p>
          <w:p>
            <w:pPr>
              <w:pStyle w:val="13"/>
              <w:framePr w:hSpace="0" w:wrap="auto" w:vAnchor="margin" w:hAnchor="text" w:yAlign="inline"/>
              <w:jc w:val="both"/>
              <w:rPr>
                <w:rFonts w:ascii="Times New Roman" w:hAnsi="Times New Roman"/>
              </w:rPr>
            </w:pPr>
            <w:r>
              <w:rPr>
                <w:rFonts w:ascii="Times New Roman" w:hAnsi="Times New Roman"/>
              </w:rPr>
              <w:t>4、列入建设用地土壤污染风险管控和修复名录的地块，不得作为住宅、公共管理和公共服务用地。</w:t>
            </w:r>
          </w:p>
          <w:p>
            <w:pPr>
              <w:pStyle w:val="12"/>
              <w:jc w:val="both"/>
              <w:rPr>
                <w:rFonts w:hint="eastAsia" w:eastAsia="仿宋"/>
                <w:color w:val="auto"/>
                <w:lang w:val="en-US" w:eastAsia="zh-CN"/>
              </w:rPr>
            </w:pPr>
            <w:r>
              <w:rPr>
                <w:color w:val="auto"/>
              </w:rPr>
              <w:t>5、对列入疑似污染地块名单的地块，未经土壤污染状况调查确定为未污染地块的，不得进入用地程序。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污染物排放管控</w:t>
            </w:r>
          </w:p>
        </w:tc>
        <w:tc>
          <w:tcPr>
            <w:tcW w:w="8563" w:type="dxa"/>
            <w:vAlign w:val="center"/>
          </w:tcPr>
          <w:p>
            <w:pPr>
              <w:pStyle w:val="13"/>
              <w:framePr w:hSpace="0" w:wrap="auto" w:vAnchor="margin" w:hAnchor="text" w:yAlign="inline"/>
              <w:jc w:val="both"/>
              <w:rPr>
                <w:rFonts w:ascii="Times New Roman" w:hAnsi="Times New Roman"/>
              </w:rPr>
            </w:pPr>
            <w:r>
              <w:rPr>
                <w:rFonts w:ascii="Times New Roman" w:hAnsi="Times New Roman"/>
              </w:rPr>
              <w:t>1、推进城中村、老旧城区和城乡结合部污水处理配套管网建设和雨污分流系统改造，实现污水全收集、全处理。</w:t>
            </w:r>
          </w:p>
          <w:p>
            <w:pPr>
              <w:pStyle w:val="13"/>
              <w:framePr w:hSpace="0" w:wrap="auto" w:vAnchor="margin" w:hAnchor="text" w:yAlign="inline"/>
              <w:jc w:val="both"/>
              <w:rPr>
                <w:rFonts w:ascii="Times New Roman" w:hAnsi="Times New Roman"/>
              </w:rPr>
            </w:pPr>
            <w:r>
              <w:rPr>
                <w:rFonts w:ascii="Times New Roman" w:hAnsi="Times New Roman"/>
              </w:rPr>
              <w:t>2、加快城市建成区排水管网清污分流、污水处理厂提质增效，新建或扩建城镇污水处理厂必须达到或优于</w:t>
            </w:r>
            <w:r>
              <w:rPr>
                <w:rFonts w:hint="eastAsia" w:ascii="Times New Roman" w:hAnsi="Times New Roman"/>
              </w:rPr>
              <w:t>《城镇污水处理厂污染物排放标准》（GB18918-2002）一级A</w:t>
            </w:r>
            <w:r>
              <w:rPr>
                <w:rFonts w:ascii="Times New Roman" w:hAnsi="Times New Roman"/>
              </w:rPr>
              <w:t>排放标准。</w:t>
            </w:r>
          </w:p>
          <w:p>
            <w:pPr>
              <w:pStyle w:val="12"/>
              <w:jc w:val="both"/>
              <w:rPr>
                <w:color w:val="auto"/>
              </w:rPr>
            </w:pPr>
            <w:r>
              <w:rPr>
                <w:color w:val="auto"/>
              </w:rPr>
              <w:t>3、污染地块治理与修复期间应当采取有效措施防止对地块及其周边环境造成二次污染。治理与修复过程中产生的废水、废气和固体废物按照国家有关规定进行处理或者处置，并达到相关环境标准和要求。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环境风险防控</w:t>
            </w:r>
          </w:p>
        </w:tc>
        <w:tc>
          <w:tcPr>
            <w:tcW w:w="8563" w:type="dxa"/>
            <w:vAlign w:val="center"/>
          </w:tcPr>
          <w:p>
            <w:pPr>
              <w:pStyle w:val="12"/>
              <w:jc w:val="both"/>
              <w:rPr>
                <w:color w:val="auto"/>
              </w:rPr>
            </w:pPr>
            <w:r>
              <w:rPr>
                <w:color w:val="auto"/>
              </w:rPr>
              <w:t>高关注地块划分污染风险等级，纳入优先管控名录。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资源开发效率要求</w:t>
            </w:r>
          </w:p>
        </w:tc>
        <w:tc>
          <w:tcPr>
            <w:tcW w:w="8563" w:type="dxa"/>
            <w:vAlign w:val="center"/>
          </w:tcPr>
          <w:p>
            <w:pPr>
              <w:pStyle w:val="12"/>
              <w:jc w:val="both"/>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restart"/>
            <w:vAlign w:val="center"/>
          </w:tcPr>
          <w:p>
            <w:pPr>
              <w:pStyle w:val="12"/>
              <w:jc w:val="center"/>
              <w:rPr>
                <w:color w:val="auto"/>
              </w:rPr>
            </w:pPr>
            <w:r>
              <w:rPr>
                <w:color w:val="auto"/>
              </w:rPr>
              <w:t>ZH41092620003</w:t>
            </w:r>
          </w:p>
        </w:tc>
        <w:tc>
          <w:tcPr>
            <w:tcW w:w="973" w:type="dxa"/>
            <w:vMerge w:val="restart"/>
            <w:vAlign w:val="center"/>
          </w:tcPr>
          <w:p>
            <w:pPr>
              <w:pStyle w:val="12"/>
              <w:jc w:val="center"/>
              <w:rPr>
                <w:color w:val="auto"/>
              </w:rPr>
            </w:pPr>
            <w:r>
              <w:rPr>
                <w:color w:val="auto"/>
              </w:rPr>
              <w:t>重点管控单元</w:t>
            </w:r>
          </w:p>
        </w:tc>
        <w:tc>
          <w:tcPr>
            <w:tcW w:w="994" w:type="dxa"/>
            <w:vMerge w:val="restart"/>
            <w:vAlign w:val="center"/>
          </w:tcPr>
          <w:p>
            <w:pPr>
              <w:pStyle w:val="12"/>
              <w:jc w:val="center"/>
              <w:rPr>
                <w:color w:val="auto"/>
              </w:rPr>
            </w:pPr>
            <w:r>
              <w:rPr>
                <w:color w:val="auto"/>
              </w:rPr>
              <w:t>范县大气高排放区</w:t>
            </w:r>
          </w:p>
        </w:tc>
        <w:tc>
          <w:tcPr>
            <w:tcW w:w="673" w:type="dxa"/>
            <w:vMerge w:val="restart"/>
            <w:vAlign w:val="center"/>
          </w:tcPr>
          <w:p>
            <w:pPr>
              <w:pStyle w:val="12"/>
              <w:jc w:val="center"/>
              <w:rPr>
                <w:color w:val="auto"/>
              </w:rPr>
            </w:pPr>
            <w:r>
              <w:rPr>
                <w:color w:val="auto"/>
              </w:rPr>
              <w:t>范县</w:t>
            </w:r>
          </w:p>
        </w:tc>
        <w:tc>
          <w:tcPr>
            <w:tcW w:w="1005" w:type="dxa"/>
            <w:vMerge w:val="restart"/>
            <w:vAlign w:val="center"/>
          </w:tcPr>
          <w:p>
            <w:pPr>
              <w:pStyle w:val="12"/>
              <w:jc w:val="center"/>
              <w:rPr>
                <w:color w:val="auto"/>
              </w:rPr>
            </w:pPr>
            <w:r>
              <w:rPr>
                <w:color w:val="auto"/>
              </w:rPr>
              <w:t>王楼乡、濮城镇</w:t>
            </w:r>
          </w:p>
        </w:tc>
        <w:tc>
          <w:tcPr>
            <w:tcW w:w="968" w:type="dxa"/>
            <w:vAlign w:val="center"/>
          </w:tcPr>
          <w:p>
            <w:pPr>
              <w:pStyle w:val="12"/>
              <w:jc w:val="center"/>
              <w:rPr>
                <w:color w:val="auto"/>
              </w:rPr>
            </w:pPr>
            <w:r>
              <w:rPr>
                <w:color w:val="auto"/>
              </w:rPr>
              <w:t>空间布局约束</w:t>
            </w:r>
          </w:p>
        </w:tc>
        <w:tc>
          <w:tcPr>
            <w:tcW w:w="8563" w:type="dxa"/>
            <w:vAlign w:val="center"/>
          </w:tcPr>
          <w:p>
            <w:pPr>
              <w:pStyle w:val="12"/>
              <w:jc w:val="both"/>
              <w:rPr>
                <w:rFonts w:hint="default" w:eastAsia="仿宋"/>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污染物排放管控</w:t>
            </w:r>
          </w:p>
        </w:tc>
        <w:tc>
          <w:tcPr>
            <w:tcW w:w="8563" w:type="dxa"/>
            <w:vAlign w:val="center"/>
          </w:tcPr>
          <w:p>
            <w:pPr>
              <w:pStyle w:val="12"/>
              <w:jc w:val="both"/>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环境风险防控</w:t>
            </w:r>
          </w:p>
        </w:tc>
        <w:tc>
          <w:tcPr>
            <w:tcW w:w="8563" w:type="dxa"/>
            <w:vAlign w:val="center"/>
          </w:tcPr>
          <w:p>
            <w:pPr>
              <w:pStyle w:val="13"/>
              <w:framePr w:hSpace="0" w:wrap="auto" w:vAnchor="margin" w:hAnchor="text" w:yAlign="inline"/>
              <w:jc w:val="both"/>
              <w:rPr>
                <w:rFonts w:ascii="Times New Roman" w:hAnsi="Times New Roman"/>
              </w:rPr>
            </w:pPr>
            <w:r>
              <w:rPr>
                <w:rFonts w:ascii="Times New Roman" w:hAnsi="Times New Roman"/>
              </w:rPr>
              <w:t>1、禁止含重金属废水进入城市生活污水处理厂。</w:t>
            </w:r>
          </w:p>
          <w:p>
            <w:pPr>
              <w:pStyle w:val="12"/>
              <w:jc w:val="both"/>
              <w:rPr>
                <w:color w:val="auto"/>
              </w:rPr>
            </w:pPr>
            <w:r>
              <w:rPr>
                <w:color w:val="auto"/>
              </w:rPr>
              <w:t>2、有色金属冶炼、铅酸蓄电池、石油加工、化工、电镀、制革和危险化学品生产、储存、使用等企业在拆除生产设施设备、污染治理设施时，要事先制定残留污染物清理和安全处置方案。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资源开发效率要求</w:t>
            </w:r>
          </w:p>
        </w:tc>
        <w:tc>
          <w:tcPr>
            <w:tcW w:w="8563" w:type="dxa"/>
            <w:vAlign w:val="center"/>
          </w:tcPr>
          <w:p>
            <w:pPr>
              <w:pStyle w:val="12"/>
              <w:jc w:val="both"/>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restart"/>
            <w:vAlign w:val="center"/>
          </w:tcPr>
          <w:p>
            <w:pPr>
              <w:pStyle w:val="12"/>
              <w:jc w:val="center"/>
              <w:rPr>
                <w:color w:val="auto"/>
              </w:rPr>
            </w:pPr>
            <w:r>
              <w:rPr>
                <w:color w:val="auto"/>
              </w:rPr>
              <w:t>ZH41092630001</w:t>
            </w:r>
          </w:p>
        </w:tc>
        <w:tc>
          <w:tcPr>
            <w:tcW w:w="973" w:type="dxa"/>
            <w:vMerge w:val="restart"/>
            <w:vAlign w:val="center"/>
          </w:tcPr>
          <w:p>
            <w:pPr>
              <w:pStyle w:val="12"/>
              <w:jc w:val="center"/>
              <w:rPr>
                <w:color w:val="auto"/>
              </w:rPr>
            </w:pPr>
            <w:r>
              <w:rPr>
                <w:color w:val="auto"/>
              </w:rPr>
              <w:t>一般管控单元</w:t>
            </w:r>
          </w:p>
        </w:tc>
        <w:tc>
          <w:tcPr>
            <w:tcW w:w="994" w:type="dxa"/>
            <w:vMerge w:val="restart"/>
            <w:vAlign w:val="center"/>
          </w:tcPr>
          <w:p>
            <w:pPr>
              <w:pStyle w:val="12"/>
              <w:jc w:val="center"/>
              <w:rPr>
                <w:color w:val="auto"/>
              </w:rPr>
            </w:pPr>
            <w:r>
              <w:rPr>
                <w:color w:val="auto"/>
              </w:rPr>
              <w:t>范县一般管控区</w:t>
            </w:r>
          </w:p>
        </w:tc>
        <w:tc>
          <w:tcPr>
            <w:tcW w:w="673" w:type="dxa"/>
            <w:vMerge w:val="restart"/>
            <w:vAlign w:val="center"/>
          </w:tcPr>
          <w:p>
            <w:pPr>
              <w:pStyle w:val="12"/>
              <w:jc w:val="center"/>
              <w:rPr>
                <w:color w:val="auto"/>
              </w:rPr>
            </w:pPr>
            <w:r>
              <w:rPr>
                <w:color w:val="auto"/>
              </w:rPr>
              <w:t>范县</w:t>
            </w:r>
          </w:p>
        </w:tc>
        <w:tc>
          <w:tcPr>
            <w:tcW w:w="1005" w:type="dxa"/>
            <w:vMerge w:val="restart"/>
            <w:vAlign w:val="center"/>
          </w:tcPr>
          <w:p>
            <w:pPr>
              <w:pStyle w:val="12"/>
              <w:jc w:val="center"/>
              <w:rPr>
                <w:color w:val="auto"/>
              </w:rPr>
            </w:pPr>
            <w:r>
              <w:rPr>
                <w:color w:val="auto"/>
              </w:rPr>
              <w:t>王楼乡、濮城镇、辛庄乡、城关镇、白衣阁乡、杨集乡、颜村铺乡、龙王庄乡、高码头乡、陆集乡、陈庄乡、张庄乡</w:t>
            </w:r>
          </w:p>
        </w:tc>
        <w:tc>
          <w:tcPr>
            <w:tcW w:w="968" w:type="dxa"/>
            <w:vAlign w:val="center"/>
          </w:tcPr>
          <w:p>
            <w:pPr>
              <w:pStyle w:val="12"/>
              <w:jc w:val="center"/>
              <w:rPr>
                <w:color w:val="auto"/>
              </w:rPr>
            </w:pPr>
            <w:r>
              <w:rPr>
                <w:color w:val="auto"/>
              </w:rPr>
              <w:t>空间布局约束</w:t>
            </w:r>
          </w:p>
        </w:tc>
        <w:tc>
          <w:tcPr>
            <w:tcW w:w="8563" w:type="dxa"/>
            <w:vAlign w:val="center"/>
          </w:tcPr>
          <w:p>
            <w:pPr>
              <w:pStyle w:val="13"/>
              <w:framePr w:hSpace="0" w:wrap="auto" w:vAnchor="margin" w:hAnchor="text" w:yAlign="inline"/>
              <w:jc w:val="both"/>
              <w:rPr>
                <w:rFonts w:ascii="Times New Roman" w:hAnsi="Times New Roman"/>
              </w:rPr>
            </w:pPr>
            <w:r>
              <w:rPr>
                <w:rFonts w:ascii="Times New Roman" w:hAnsi="Times New Roman"/>
              </w:rPr>
              <w:t>1、</w:t>
            </w:r>
            <w:r>
              <w:rPr>
                <w:rFonts w:hint="eastAsia" w:ascii="Times New Roman" w:hAnsi="Times New Roman"/>
                <w:lang w:eastAsia="zh-CN"/>
              </w:rPr>
              <w:t>加强对农业空间转为城镇空间的监督管理</w:t>
            </w:r>
            <w:r>
              <w:rPr>
                <w:rFonts w:ascii="Times New Roman" w:hAnsi="Times New Roman"/>
              </w:rPr>
              <w:t>，未经国务院批准，禁止将永久基本农田转为城镇空间。</w:t>
            </w:r>
          </w:p>
          <w:p>
            <w:pPr>
              <w:pStyle w:val="12"/>
              <w:jc w:val="both"/>
              <w:rPr>
                <w:rFonts w:ascii="Times New Roman" w:hAnsi="Times New Roman"/>
              </w:rPr>
            </w:pPr>
            <w:r>
              <w:rPr>
                <w:rFonts w:hint="eastAsia" w:ascii="Times New Roman" w:hAnsi="Times New Roman"/>
                <w:lang w:val="en-US" w:eastAsia="zh-CN"/>
              </w:rPr>
              <w:t>2、</w:t>
            </w:r>
            <w:r>
              <w:rPr>
                <w:color w:val="auto"/>
              </w:rPr>
              <w:t>对列入疑似污染地块名单的地块，未经土壤污染状况调查确定为未污染地块的，不得进入用地程序。</w:t>
            </w:r>
          </w:p>
          <w:p>
            <w:pPr>
              <w:pStyle w:val="12"/>
              <w:jc w:val="both"/>
              <w:rPr>
                <w:color w:val="auto"/>
              </w:rPr>
            </w:pPr>
            <w:r>
              <w:rPr>
                <w:rFonts w:hint="eastAsia"/>
                <w:lang w:val="en-US" w:eastAsia="zh-CN"/>
              </w:rPr>
              <w:t>3、</w:t>
            </w:r>
            <w:r>
              <w:rPr>
                <w:rFonts w:ascii="Times New Roman" w:hAnsi="Times New Roman"/>
              </w:rPr>
              <w:t>鼓励城镇空间和符合国家生态退耕条件的农业空间转为生态空间。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污染物排放管控</w:t>
            </w:r>
          </w:p>
        </w:tc>
        <w:tc>
          <w:tcPr>
            <w:tcW w:w="8563" w:type="dxa"/>
            <w:vAlign w:val="center"/>
          </w:tcPr>
          <w:p>
            <w:pPr>
              <w:pStyle w:val="13"/>
              <w:jc w:val="both"/>
              <w:rPr>
                <w:rFonts w:hint="eastAsia" w:ascii="Times New Roman" w:hAnsi="Times New Roman" w:eastAsia="仿宋"/>
                <w:lang w:eastAsia="zh-CN"/>
              </w:rPr>
            </w:pPr>
            <w:r>
              <w:rPr>
                <w:rFonts w:ascii="Times New Roman" w:hAnsi="Times New Roman"/>
              </w:rPr>
              <w:t>1、禁止含重金属废水进入城市生活污水处理厂</w:t>
            </w:r>
            <w:r>
              <w:rPr>
                <w:rFonts w:hint="eastAsia" w:ascii="Times New Roman" w:hAnsi="Times New Roman"/>
                <w:lang w:eastAsia="zh-CN"/>
              </w:rPr>
              <w:t>；</w:t>
            </w:r>
            <w:r>
              <w:rPr>
                <w:color w:val="auto"/>
              </w:rPr>
              <w:t>禁止填埋场渗滤液直排或超标排放</w:t>
            </w:r>
            <w:r>
              <w:rPr>
                <w:rFonts w:hint="eastAsia"/>
                <w:color w:val="auto"/>
                <w:lang w:eastAsia="zh-CN"/>
              </w:rPr>
              <w:t>。</w:t>
            </w:r>
          </w:p>
          <w:p>
            <w:pPr>
              <w:pStyle w:val="12"/>
              <w:jc w:val="both"/>
              <w:rPr>
                <w:color w:val="auto"/>
              </w:rPr>
            </w:pPr>
            <w:r>
              <w:rPr>
                <w:rFonts w:ascii="Times New Roman" w:hAnsi="Times New Roman"/>
              </w:rPr>
              <w:t>2、有色金属冶炼、铅酸蓄电池、石油加工、化工、电镀、制革和危险化学品生产、储存、使用等企业在拆除生产设施设备、污染治理设施时，要事先制定残留污染物清理和安全处置方案。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环境风险防控</w:t>
            </w:r>
          </w:p>
        </w:tc>
        <w:tc>
          <w:tcPr>
            <w:tcW w:w="8563" w:type="dxa"/>
            <w:vAlign w:val="center"/>
          </w:tcPr>
          <w:p>
            <w:pPr>
              <w:pStyle w:val="12"/>
              <w:jc w:val="both"/>
              <w:rPr>
                <w:color w:val="auto"/>
              </w:rPr>
            </w:pPr>
            <w:r>
              <w:rPr>
                <w:color w:val="auto"/>
              </w:rPr>
              <w:t>高关注地块划分污染风险等级，纳入优先管控名录。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资源开发效率要求</w:t>
            </w:r>
          </w:p>
        </w:tc>
        <w:tc>
          <w:tcPr>
            <w:tcW w:w="8563" w:type="dxa"/>
            <w:vAlign w:val="center"/>
          </w:tcPr>
          <w:p>
            <w:pPr>
              <w:pStyle w:val="12"/>
              <w:jc w:val="both"/>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Align w:val="center"/>
          </w:tcPr>
          <w:p>
            <w:pPr>
              <w:pStyle w:val="12"/>
              <w:jc w:val="center"/>
              <w:rPr>
                <w:color w:val="auto"/>
              </w:rPr>
            </w:pPr>
            <w:r>
              <w:rPr>
                <w:color w:val="auto"/>
              </w:rPr>
              <w:t>ZH41092810001</w:t>
            </w:r>
          </w:p>
        </w:tc>
        <w:tc>
          <w:tcPr>
            <w:tcW w:w="973" w:type="dxa"/>
            <w:vAlign w:val="center"/>
          </w:tcPr>
          <w:p>
            <w:pPr>
              <w:pStyle w:val="12"/>
              <w:jc w:val="center"/>
              <w:rPr>
                <w:color w:val="auto"/>
              </w:rPr>
            </w:pPr>
            <w:r>
              <w:rPr>
                <w:color w:val="auto"/>
              </w:rPr>
              <w:t>优先保护单元</w:t>
            </w:r>
          </w:p>
        </w:tc>
        <w:tc>
          <w:tcPr>
            <w:tcW w:w="994" w:type="dxa"/>
            <w:vAlign w:val="center"/>
          </w:tcPr>
          <w:p>
            <w:pPr>
              <w:pStyle w:val="12"/>
              <w:jc w:val="center"/>
              <w:rPr>
                <w:color w:val="auto"/>
              </w:rPr>
            </w:pPr>
            <w:r>
              <w:rPr>
                <w:color w:val="auto"/>
              </w:rPr>
              <w:t>濮阳县生态保护红线</w:t>
            </w:r>
          </w:p>
        </w:tc>
        <w:tc>
          <w:tcPr>
            <w:tcW w:w="673" w:type="dxa"/>
            <w:vAlign w:val="center"/>
          </w:tcPr>
          <w:p>
            <w:pPr>
              <w:pStyle w:val="12"/>
              <w:jc w:val="center"/>
              <w:rPr>
                <w:color w:val="auto"/>
              </w:rPr>
            </w:pPr>
            <w:r>
              <w:rPr>
                <w:color w:val="auto"/>
              </w:rPr>
              <w:t>濮阳县</w:t>
            </w:r>
          </w:p>
        </w:tc>
        <w:tc>
          <w:tcPr>
            <w:tcW w:w="1005" w:type="dxa"/>
            <w:vAlign w:val="center"/>
          </w:tcPr>
          <w:p>
            <w:pPr>
              <w:pStyle w:val="12"/>
              <w:jc w:val="center"/>
              <w:rPr>
                <w:color w:val="auto"/>
              </w:rPr>
            </w:pPr>
            <w:r>
              <w:rPr>
                <w:color w:val="auto"/>
              </w:rPr>
              <w:t>习城乡、郎中乡、渠村乡、城关镇、清河头乡</w:t>
            </w:r>
          </w:p>
        </w:tc>
        <w:tc>
          <w:tcPr>
            <w:tcW w:w="968" w:type="dxa"/>
            <w:vAlign w:val="center"/>
          </w:tcPr>
          <w:p>
            <w:pPr>
              <w:pStyle w:val="12"/>
              <w:jc w:val="center"/>
              <w:rPr>
                <w:rFonts w:eastAsia="仿宋_GB2312"/>
                <w:snapToGrid/>
                <w:color w:val="auto"/>
                <w:szCs w:val="20"/>
              </w:rPr>
            </w:pPr>
            <w:r>
              <w:rPr>
                <w:rFonts w:eastAsia="仿宋_GB2312"/>
                <w:snapToGrid/>
                <w:color w:val="auto"/>
                <w:szCs w:val="20"/>
              </w:rPr>
              <w:t>空间布局约束</w:t>
            </w:r>
          </w:p>
        </w:tc>
        <w:tc>
          <w:tcPr>
            <w:tcW w:w="8563" w:type="dxa"/>
            <w:vAlign w:val="center"/>
          </w:tcPr>
          <w:p>
            <w:pPr>
              <w:pStyle w:val="12"/>
              <w:jc w:val="both"/>
              <w:rPr>
                <w:color w:val="auto"/>
              </w:rPr>
            </w:pPr>
            <w:r>
              <w:rPr>
                <w:color w:val="auto"/>
              </w:rPr>
              <w:t>按照中办、国办《关于在国土空间规划中统筹划定落实三条控制线的指导意见》要求，仅允许开展重要生态修复工程等八种不损害或有利于维护生态保护功能的活动。现有的不符合以上要求的活动应限期退出或关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Align w:val="center"/>
          </w:tcPr>
          <w:p>
            <w:pPr>
              <w:pStyle w:val="12"/>
              <w:jc w:val="center"/>
              <w:rPr>
                <w:color w:val="auto"/>
              </w:rPr>
            </w:pPr>
            <w:r>
              <w:rPr>
                <w:color w:val="auto"/>
              </w:rPr>
              <w:t>ZH41092810002</w:t>
            </w:r>
          </w:p>
        </w:tc>
        <w:tc>
          <w:tcPr>
            <w:tcW w:w="973" w:type="dxa"/>
            <w:vAlign w:val="center"/>
          </w:tcPr>
          <w:p>
            <w:pPr>
              <w:pStyle w:val="12"/>
              <w:jc w:val="center"/>
              <w:rPr>
                <w:color w:val="auto"/>
              </w:rPr>
            </w:pPr>
            <w:r>
              <w:rPr>
                <w:color w:val="auto"/>
              </w:rPr>
              <w:t>优先保护单元</w:t>
            </w:r>
          </w:p>
        </w:tc>
        <w:tc>
          <w:tcPr>
            <w:tcW w:w="994" w:type="dxa"/>
            <w:vAlign w:val="center"/>
          </w:tcPr>
          <w:p>
            <w:pPr>
              <w:pStyle w:val="12"/>
              <w:jc w:val="center"/>
              <w:rPr>
                <w:color w:val="auto"/>
              </w:rPr>
            </w:pPr>
            <w:r>
              <w:rPr>
                <w:color w:val="auto"/>
              </w:rPr>
              <w:t>濮阳县水环境优先保护单元</w:t>
            </w:r>
          </w:p>
        </w:tc>
        <w:tc>
          <w:tcPr>
            <w:tcW w:w="673" w:type="dxa"/>
            <w:vAlign w:val="center"/>
          </w:tcPr>
          <w:p>
            <w:pPr>
              <w:pStyle w:val="12"/>
              <w:jc w:val="center"/>
              <w:rPr>
                <w:color w:val="auto"/>
              </w:rPr>
            </w:pPr>
            <w:r>
              <w:rPr>
                <w:color w:val="auto"/>
              </w:rPr>
              <w:t>濮阳县</w:t>
            </w:r>
          </w:p>
        </w:tc>
        <w:tc>
          <w:tcPr>
            <w:tcW w:w="1005" w:type="dxa"/>
            <w:vAlign w:val="center"/>
          </w:tcPr>
          <w:p>
            <w:pPr>
              <w:pStyle w:val="12"/>
              <w:jc w:val="center"/>
              <w:rPr>
                <w:color w:val="auto"/>
              </w:rPr>
            </w:pPr>
            <w:r>
              <w:rPr>
                <w:color w:val="auto"/>
              </w:rPr>
              <w:t>王称堌乡、梨园乡、习城乡、五星乡、郎中乡、子岸乡、渠村乡、城关镇、清河头乡</w:t>
            </w:r>
          </w:p>
        </w:tc>
        <w:tc>
          <w:tcPr>
            <w:tcW w:w="968" w:type="dxa"/>
            <w:vAlign w:val="center"/>
          </w:tcPr>
          <w:p>
            <w:pPr>
              <w:pStyle w:val="12"/>
              <w:jc w:val="center"/>
              <w:rPr>
                <w:rFonts w:eastAsia="仿宋_GB2312"/>
                <w:snapToGrid/>
                <w:color w:val="auto"/>
                <w:szCs w:val="20"/>
              </w:rPr>
            </w:pPr>
            <w:r>
              <w:rPr>
                <w:rFonts w:eastAsia="仿宋_GB2312"/>
                <w:snapToGrid/>
                <w:color w:val="auto"/>
                <w:szCs w:val="20"/>
              </w:rPr>
              <w:t>空间布局约束</w:t>
            </w:r>
          </w:p>
        </w:tc>
        <w:tc>
          <w:tcPr>
            <w:tcW w:w="8563" w:type="dxa"/>
            <w:vAlign w:val="center"/>
          </w:tcPr>
          <w:p>
            <w:pPr>
              <w:pStyle w:val="12"/>
              <w:jc w:val="both"/>
              <w:rPr>
                <w:rFonts w:ascii="Times New Roman" w:hAnsi="Times New Roman"/>
              </w:rPr>
            </w:pPr>
            <w:r>
              <w:rPr>
                <w:rFonts w:ascii="Times New Roman" w:hAnsi="Times New Roman"/>
              </w:rPr>
              <w:t>1、</w:t>
            </w:r>
            <w:r>
              <w:rPr>
                <w:color w:val="auto"/>
              </w:rPr>
              <w:t>禁止在饮用水水源保护区内设置排污口。禁止在饮用水水源一级保护区内新建、改建、扩建与供水设施和保护水源无关的建设项目。</w:t>
            </w:r>
            <w:r>
              <w:rPr>
                <w:rFonts w:hint="eastAsia"/>
                <w:color w:val="auto"/>
              </w:rPr>
              <w:t>禁止在饮用水水源一级保护区内从事网箱养殖、旅游、游泳、垂钓或者其他可能污染饮用水水体的活动。禁止在饮用水水源二级保护区内新建、改建、扩建排放污染物的建设项目</w:t>
            </w:r>
            <w:r>
              <w:rPr>
                <w:rFonts w:hint="eastAsia"/>
                <w:color w:val="auto"/>
                <w:lang w:eastAsia="zh-CN"/>
              </w:rPr>
              <w:t>。</w:t>
            </w:r>
          </w:p>
          <w:p>
            <w:pPr>
              <w:pStyle w:val="11"/>
              <w:jc w:val="both"/>
              <w:rPr>
                <w:rFonts w:cs="Times New Roman"/>
              </w:rPr>
            </w:pPr>
            <w:r>
              <w:rPr>
                <w:rFonts w:cs="Times New Roman"/>
              </w:rPr>
              <w:t>2、</w:t>
            </w:r>
            <w:r>
              <w:rPr>
                <w:rFonts w:hint="eastAsia" w:cs="Times New Roman"/>
                <w:lang w:eastAsia="zh-CN"/>
              </w:rPr>
              <w:t>禁止</w:t>
            </w:r>
            <w:r>
              <w:rPr>
                <w:rFonts w:cs="Times New Roman"/>
              </w:rPr>
              <w:t>在自然保护区内进行砍伐、放牧、狩猎、捕捞、采药、开垦、烧荒、开矿、采石、挖沙等活动。</w:t>
            </w:r>
          </w:p>
          <w:p>
            <w:pPr>
              <w:pStyle w:val="11"/>
              <w:jc w:val="both"/>
              <w:rPr>
                <w:color w:val="auto"/>
              </w:rPr>
            </w:pPr>
            <w:r>
              <w:rPr>
                <w:rFonts w:hint="eastAsia" w:cs="Times New Roman"/>
                <w:lang w:val="en-US" w:eastAsia="zh-CN"/>
              </w:rPr>
              <w:t>3、</w:t>
            </w:r>
            <w:r>
              <w:rPr>
                <w:rFonts w:hint="eastAsia"/>
                <w:color w:val="auto"/>
                <w:lang w:eastAsia="zh-CN"/>
              </w:rPr>
              <w:t>按照《</w:t>
            </w:r>
            <w:r>
              <w:rPr>
                <w:rFonts w:hint="eastAsia"/>
                <w:color w:val="auto"/>
              </w:rPr>
              <w:t>河南省湿地保护条例</w:t>
            </w:r>
            <w:r>
              <w:rPr>
                <w:rFonts w:hint="eastAsia"/>
                <w:color w:val="auto"/>
                <w:lang w:eastAsia="zh-CN"/>
              </w:rPr>
              <w:t>》，落实湿地保护的相关措施</w:t>
            </w: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Align w:val="center"/>
          </w:tcPr>
          <w:p>
            <w:pPr>
              <w:pStyle w:val="12"/>
              <w:jc w:val="center"/>
              <w:rPr>
                <w:color w:val="auto"/>
              </w:rPr>
            </w:pPr>
            <w:r>
              <w:rPr>
                <w:color w:val="auto"/>
              </w:rPr>
              <w:t>ZH41092810003</w:t>
            </w:r>
          </w:p>
        </w:tc>
        <w:tc>
          <w:tcPr>
            <w:tcW w:w="973" w:type="dxa"/>
            <w:vAlign w:val="center"/>
          </w:tcPr>
          <w:p>
            <w:pPr>
              <w:pStyle w:val="12"/>
              <w:jc w:val="center"/>
              <w:rPr>
                <w:rFonts w:hint="eastAsia" w:eastAsia="仿宋"/>
                <w:color w:val="auto"/>
                <w:lang w:eastAsia="zh-CN"/>
              </w:rPr>
            </w:pPr>
            <w:r>
              <w:rPr>
                <w:rFonts w:hint="eastAsia"/>
                <w:color w:val="auto"/>
                <w:lang w:eastAsia="zh-CN"/>
              </w:rPr>
              <w:t>优先保护单元</w:t>
            </w:r>
          </w:p>
        </w:tc>
        <w:tc>
          <w:tcPr>
            <w:tcW w:w="994" w:type="dxa"/>
            <w:vAlign w:val="center"/>
          </w:tcPr>
          <w:p>
            <w:pPr>
              <w:pStyle w:val="12"/>
              <w:jc w:val="center"/>
              <w:rPr>
                <w:color w:val="auto"/>
              </w:rPr>
            </w:pPr>
            <w:r>
              <w:rPr>
                <w:color w:val="auto"/>
              </w:rPr>
              <w:t>濮阳县一般生态空间</w:t>
            </w:r>
          </w:p>
        </w:tc>
        <w:tc>
          <w:tcPr>
            <w:tcW w:w="673" w:type="dxa"/>
            <w:vAlign w:val="center"/>
          </w:tcPr>
          <w:p>
            <w:pPr>
              <w:pStyle w:val="12"/>
              <w:jc w:val="center"/>
              <w:rPr>
                <w:color w:val="auto"/>
              </w:rPr>
            </w:pPr>
            <w:r>
              <w:rPr>
                <w:color w:val="auto"/>
              </w:rPr>
              <w:t>濮阳县</w:t>
            </w:r>
          </w:p>
        </w:tc>
        <w:tc>
          <w:tcPr>
            <w:tcW w:w="1005" w:type="dxa"/>
            <w:vAlign w:val="center"/>
          </w:tcPr>
          <w:p>
            <w:pPr>
              <w:pStyle w:val="12"/>
              <w:jc w:val="center"/>
              <w:rPr>
                <w:color w:val="auto"/>
              </w:rPr>
            </w:pPr>
            <w:r>
              <w:rPr>
                <w:color w:val="auto"/>
              </w:rPr>
              <w:t>白堽乡、王称堌乡、梨园乡、习城乡、郎中乡、渠村乡、城关镇</w:t>
            </w:r>
          </w:p>
        </w:tc>
        <w:tc>
          <w:tcPr>
            <w:tcW w:w="968" w:type="dxa"/>
            <w:vAlign w:val="center"/>
          </w:tcPr>
          <w:p>
            <w:pPr>
              <w:pStyle w:val="12"/>
              <w:jc w:val="center"/>
              <w:rPr>
                <w:color w:val="auto"/>
              </w:rPr>
            </w:pPr>
            <w:r>
              <w:rPr>
                <w:color w:val="auto"/>
              </w:rPr>
              <w:t>空间布局约束</w:t>
            </w:r>
          </w:p>
        </w:tc>
        <w:tc>
          <w:tcPr>
            <w:tcW w:w="8563" w:type="dxa"/>
            <w:vAlign w:val="center"/>
          </w:tcPr>
          <w:p>
            <w:pPr>
              <w:pStyle w:val="13"/>
              <w:framePr w:hSpace="0" w:wrap="auto" w:vAnchor="margin" w:hAnchor="text" w:yAlign="inline"/>
              <w:numPr>
                <w:ilvl w:val="0"/>
                <w:numId w:val="0"/>
              </w:numPr>
              <w:jc w:val="both"/>
              <w:rPr>
                <w:rFonts w:ascii="Times New Roman" w:hAnsi="Times New Roman"/>
              </w:rPr>
            </w:pPr>
            <w:r>
              <w:rPr>
                <w:color w:val="auto"/>
              </w:rPr>
              <w:t>1、</w:t>
            </w:r>
            <w:r>
              <w:rPr>
                <w:rFonts w:ascii="Times New Roman" w:hAnsi="Times New Roman"/>
              </w:rPr>
              <w:t>在水产种质资源保护区内禁止从事围湖造田工程</w:t>
            </w:r>
            <w:r>
              <w:rPr>
                <w:rFonts w:hint="eastAsia" w:ascii="Times New Roman" w:hAnsi="Times New Roman"/>
                <w:lang w:eastAsia="zh-CN"/>
              </w:rPr>
              <w:t>、</w:t>
            </w:r>
            <w:r>
              <w:rPr>
                <w:rFonts w:ascii="Times New Roman" w:hAnsi="Times New Roman"/>
              </w:rPr>
              <w:t>禁止新建排污口</w:t>
            </w:r>
            <w:r>
              <w:rPr>
                <w:rFonts w:hint="eastAsia" w:ascii="Times New Roman" w:hAnsi="Times New Roman"/>
                <w:lang w:eastAsia="zh-CN"/>
              </w:rPr>
              <w:t>；</w:t>
            </w:r>
            <w:r>
              <w:rPr>
                <w:rFonts w:ascii="Times New Roman" w:hAnsi="Times New Roman"/>
              </w:rPr>
              <w:t>在水产种质资源保护区</w:t>
            </w:r>
            <w:r>
              <w:rPr>
                <w:rFonts w:hint="eastAsia" w:ascii="Times New Roman" w:hAnsi="Times New Roman"/>
                <w:lang w:eastAsia="zh-CN"/>
              </w:rPr>
              <w:t>附近</w:t>
            </w:r>
            <w:r>
              <w:rPr>
                <w:rFonts w:ascii="Times New Roman" w:hAnsi="Times New Roman"/>
              </w:rPr>
              <w:t>新建、改建、扩建排污口，应当保证保护区水体不受污染</w:t>
            </w:r>
            <w:r>
              <w:rPr>
                <w:rFonts w:hint="eastAsia" w:ascii="Times New Roman" w:hAnsi="Times New Roman"/>
                <w:lang w:eastAsia="zh-CN"/>
              </w:rPr>
              <w:t>。</w:t>
            </w:r>
          </w:p>
          <w:p>
            <w:pPr>
              <w:pStyle w:val="12"/>
              <w:jc w:val="both"/>
              <w:rPr>
                <w:color w:val="auto"/>
              </w:rPr>
            </w:pPr>
            <w:r>
              <w:rPr>
                <w:rFonts w:hint="eastAsia"/>
                <w:color w:val="auto"/>
                <w:lang w:val="en-US" w:eastAsia="zh-CN"/>
              </w:rPr>
              <w:t>2、</w:t>
            </w:r>
            <w:r>
              <w:rPr>
                <w:color w:val="auto"/>
              </w:rPr>
              <w:t>严格控制生态空间转为城镇空间和农业空间</w:t>
            </w:r>
            <w:r>
              <w:rPr>
                <w:rFonts w:hint="eastAsia"/>
                <w:color w:val="auto"/>
                <w:lang w:eastAsia="zh-CN"/>
              </w:rPr>
              <w:t>、</w:t>
            </w:r>
            <w:r>
              <w:rPr>
                <w:color w:val="auto"/>
              </w:rPr>
              <w:t>严格控制新增建设用地占用一般生态空间。</w:t>
            </w:r>
          </w:p>
          <w:p>
            <w:pPr>
              <w:pStyle w:val="12"/>
              <w:jc w:val="both"/>
              <w:rPr>
                <w:rFonts w:hint="eastAsia" w:eastAsia="仿宋"/>
                <w:color w:val="auto"/>
                <w:lang w:val="en-US" w:eastAsia="zh-CN"/>
              </w:rPr>
            </w:pPr>
            <w:r>
              <w:rPr>
                <w:color w:val="auto"/>
              </w:rPr>
              <w:t>3、防止过度垦殖、放牧、采伐、取水、渔猎、旅游等对生态功能造成损害，确保自然生态系统的稳定。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restart"/>
            <w:vAlign w:val="center"/>
          </w:tcPr>
          <w:p>
            <w:pPr>
              <w:pStyle w:val="12"/>
              <w:jc w:val="center"/>
              <w:rPr>
                <w:color w:val="auto"/>
              </w:rPr>
            </w:pPr>
            <w:r>
              <w:rPr>
                <w:color w:val="auto"/>
              </w:rPr>
              <w:t>ZH41092820001</w:t>
            </w:r>
          </w:p>
        </w:tc>
        <w:tc>
          <w:tcPr>
            <w:tcW w:w="973" w:type="dxa"/>
            <w:vMerge w:val="restart"/>
            <w:vAlign w:val="center"/>
          </w:tcPr>
          <w:p>
            <w:pPr>
              <w:pStyle w:val="12"/>
              <w:jc w:val="center"/>
              <w:rPr>
                <w:color w:val="auto"/>
              </w:rPr>
            </w:pPr>
            <w:r>
              <w:rPr>
                <w:color w:val="auto"/>
              </w:rPr>
              <w:t>重点管控单元</w:t>
            </w:r>
          </w:p>
        </w:tc>
        <w:tc>
          <w:tcPr>
            <w:tcW w:w="994" w:type="dxa"/>
            <w:vMerge w:val="restart"/>
            <w:vAlign w:val="center"/>
          </w:tcPr>
          <w:p>
            <w:pPr>
              <w:pStyle w:val="12"/>
              <w:jc w:val="center"/>
              <w:rPr>
                <w:color w:val="auto"/>
              </w:rPr>
            </w:pPr>
            <w:r>
              <w:rPr>
                <w:color w:val="auto"/>
              </w:rPr>
              <w:t>濮阳县产业集聚区</w:t>
            </w:r>
          </w:p>
        </w:tc>
        <w:tc>
          <w:tcPr>
            <w:tcW w:w="673" w:type="dxa"/>
            <w:vMerge w:val="restart"/>
            <w:vAlign w:val="center"/>
          </w:tcPr>
          <w:p>
            <w:pPr>
              <w:pStyle w:val="12"/>
              <w:jc w:val="center"/>
              <w:rPr>
                <w:color w:val="auto"/>
              </w:rPr>
            </w:pPr>
            <w:r>
              <w:rPr>
                <w:color w:val="auto"/>
              </w:rPr>
              <w:t>濮阳县</w:t>
            </w:r>
          </w:p>
        </w:tc>
        <w:tc>
          <w:tcPr>
            <w:tcW w:w="1005" w:type="dxa"/>
            <w:vMerge w:val="restart"/>
            <w:vAlign w:val="center"/>
          </w:tcPr>
          <w:p>
            <w:pPr>
              <w:pStyle w:val="12"/>
              <w:jc w:val="center"/>
              <w:rPr>
                <w:color w:val="auto"/>
              </w:rPr>
            </w:pPr>
            <w:r>
              <w:rPr>
                <w:color w:val="auto"/>
              </w:rPr>
              <w:t>/</w:t>
            </w:r>
          </w:p>
        </w:tc>
        <w:tc>
          <w:tcPr>
            <w:tcW w:w="968" w:type="dxa"/>
            <w:vAlign w:val="center"/>
          </w:tcPr>
          <w:p>
            <w:pPr>
              <w:pStyle w:val="12"/>
              <w:jc w:val="center"/>
              <w:rPr>
                <w:color w:val="auto"/>
              </w:rPr>
            </w:pPr>
            <w:r>
              <w:rPr>
                <w:color w:val="auto"/>
              </w:rPr>
              <w:t>空间布局约束</w:t>
            </w:r>
          </w:p>
        </w:tc>
        <w:tc>
          <w:tcPr>
            <w:tcW w:w="8563" w:type="dxa"/>
            <w:vAlign w:val="center"/>
          </w:tcPr>
          <w:p>
            <w:pPr>
              <w:pStyle w:val="12"/>
              <w:numPr>
                <w:ilvl w:val="0"/>
                <w:numId w:val="0"/>
              </w:numPr>
              <w:jc w:val="both"/>
              <w:rPr>
                <w:color w:val="auto"/>
              </w:rPr>
            </w:pPr>
            <w:r>
              <w:rPr>
                <w:rFonts w:hint="eastAsia" w:ascii="仿宋" w:hAnsi="仿宋" w:cs="仿宋"/>
                <w:color w:val="000000"/>
                <w:sz w:val="20"/>
                <w:szCs w:val="20"/>
                <w:lang w:val="en-US" w:eastAsia="zh-CN"/>
              </w:rPr>
              <w:t>1、</w:t>
            </w:r>
            <w:r>
              <w:rPr>
                <w:rFonts w:hint="eastAsia" w:ascii="仿宋" w:hAnsi="仿宋" w:eastAsia="仿宋" w:cs="仿宋"/>
                <w:color w:val="000000"/>
                <w:sz w:val="20"/>
                <w:szCs w:val="20"/>
              </w:rPr>
              <w:t>新建、改建、扩建“两高”项目须符合生态环境保护法律法规和相关法定规划，满足重点污染物排放总量控制、碳排放达峰目标、生态环境准入清单、相关规划环评和相应行业建设项目环境准入条件、环评文件审批原则要求。</w:t>
            </w:r>
          </w:p>
          <w:p>
            <w:pPr>
              <w:pStyle w:val="12"/>
              <w:numPr>
                <w:ilvl w:val="0"/>
                <w:numId w:val="0"/>
              </w:numPr>
              <w:jc w:val="both"/>
              <w:rPr>
                <w:color w:val="auto"/>
              </w:rPr>
            </w:pPr>
            <w:r>
              <w:rPr>
                <w:rFonts w:hint="eastAsia"/>
                <w:color w:val="auto"/>
                <w:lang w:val="en-US" w:eastAsia="zh-CN"/>
              </w:rPr>
              <w:t>2、</w:t>
            </w:r>
            <w:r>
              <w:rPr>
                <w:color w:val="auto"/>
              </w:rPr>
              <w:t>禁止高耗能、高污染和环境风险大的化工、制造业、冶金、印染、皮革、污染重的原料药及化学合成和发酵制药类项目等入驻。</w:t>
            </w:r>
          </w:p>
          <w:p>
            <w:pPr>
              <w:pStyle w:val="12"/>
              <w:numPr>
                <w:ilvl w:val="0"/>
                <w:numId w:val="0"/>
              </w:numPr>
              <w:jc w:val="both"/>
              <w:rPr>
                <w:color w:val="auto"/>
              </w:rPr>
            </w:pPr>
            <w:r>
              <w:rPr>
                <w:rFonts w:hint="eastAsia"/>
                <w:color w:val="auto"/>
                <w:lang w:val="en-US" w:eastAsia="zh-CN"/>
              </w:rPr>
              <w:t>3、</w:t>
            </w:r>
            <w:r>
              <w:rPr>
                <w:color w:val="auto"/>
              </w:rPr>
              <w:t>鼓励发展符合集聚区主导产业的光电子项目和医用新材料项目（医用新材料项目仅包括聚异戊二烯及其下游产品的深加工或类似的特色医用新材料项目），积极发展医疗仪器设备和器械制造业；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2"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污染物排放管控</w:t>
            </w:r>
          </w:p>
        </w:tc>
        <w:tc>
          <w:tcPr>
            <w:tcW w:w="8563" w:type="dxa"/>
            <w:vAlign w:val="center"/>
          </w:tcPr>
          <w:p>
            <w:pPr>
              <w:pStyle w:val="13"/>
              <w:jc w:val="both"/>
              <w:rPr>
                <w:rFonts w:ascii="Times New Roman" w:hAnsi="Times New Roman"/>
              </w:rPr>
            </w:pPr>
            <w:r>
              <w:rPr>
                <w:rFonts w:ascii="Times New Roman" w:hAnsi="Times New Roman"/>
              </w:rPr>
              <w:t>1、严格执行污染物排放总量控制制度，采取集中供热、调整能源结构、加强污染治理等措施，严格控制大气污染物的排放。</w:t>
            </w:r>
          </w:p>
          <w:p>
            <w:pPr>
              <w:pStyle w:val="12"/>
              <w:jc w:val="both"/>
              <w:rPr>
                <w:color w:val="auto"/>
              </w:rPr>
            </w:pPr>
            <w:r>
              <w:rPr>
                <w:color w:val="auto"/>
              </w:rPr>
              <w:t>2、实施污水集中处理及中水回用工程，减少废水排放量，保证污水处理设施的正常运行，确保污水处理厂出水执行《城镇污水处理厂污染物排放标准》（GB18918-2002）一级标准的A标准。定期对地下水质进行监测，发现问题，及时采取有效防治措施，避免对地下水造成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环境风险防控</w:t>
            </w:r>
          </w:p>
        </w:tc>
        <w:tc>
          <w:tcPr>
            <w:tcW w:w="8563" w:type="dxa"/>
            <w:vAlign w:val="center"/>
          </w:tcPr>
          <w:p>
            <w:pPr>
              <w:pStyle w:val="12"/>
              <w:jc w:val="both"/>
              <w:rPr>
                <w:color w:val="auto"/>
              </w:rPr>
            </w:pPr>
            <w:r>
              <w:rPr>
                <w:color w:val="auto"/>
              </w:rPr>
              <w:t>加强集聚区环境安全管理工作，严格危险化学品管理，建立集聚区风险防范体系以及风险防范应急预案，在基础设施和企业内部生产运营管理中，认真落实环境风险防范措施，杜绝发生污染事故。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资源开发效率要求</w:t>
            </w:r>
          </w:p>
        </w:tc>
        <w:tc>
          <w:tcPr>
            <w:tcW w:w="8563" w:type="dxa"/>
            <w:vAlign w:val="center"/>
          </w:tcPr>
          <w:p>
            <w:pPr>
              <w:pStyle w:val="13"/>
              <w:jc w:val="both"/>
              <w:rPr>
                <w:rFonts w:hint="default" w:ascii="Times New Roman" w:hAnsi="Times New Roman" w:eastAsia="仿宋"/>
                <w:lang w:val="en-US" w:eastAsia="zh-CN"/>
              </w:rPr>
            </w:pPr>
            <w:r>
              <w:rPr>
                <w:color w:val="auto"/>
              </w:rPr>
              <w:t>加强工业节水技术，通过采用先进的工艺技术和辅助设备，减少工业用水量，提高水资源的利用效率。</w:t>
            </w:r>
          </w:p>
          <w:p>
            <w:pPr>
              <w:pStyle w:val="12"/>
              <w:jc w:val="both"/>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restart"/>
            <w:vAlign w:val="center"/>
          </w:tcPr>
          <w:p>
            <w:pPr>
              <w:pStyle w:val="12"/>
              <w:jc w:val="center"/>
              <w:rPr>
                <w:color w:val="auto"/>
              </w:rPr>
            </w:pPr>
            <w:r>
              <w:rPr>
                <w:color w:val="auto"/>
              </w:rPr>
              <w:t>ZH41092820002</w:t>
            </w:r>
          </w:p>
        </w:tc>
        <w:tc>
          <w:tcPr>
            <w:tcW w:w="973" w:type="dxa"/>
            <w:vMerge w:val="restart"/>
            <w:vAlign w:val="center"/>
          </w:tcPr>
          <w:p>
            <w:pPr>
              <w:pStyle w:val="12"/>
              <w:jc w:val="center"/>
              <w:rPr>
                <w:color w:val="auto"/>
              </w:rPr>
            </w:pPr>
            <w:r>
              <w:rPr>
                <w:color w:val="auto"/>
              </w:rPr>
              <w:t>重点管控单元</w:t>
            </w:r>
          </w:p>
        </w:tc>
        <w:tc>
          <w:tcPr>
            <w:tcW w:w="994" w:type="dxa"/>
            <w:vMerge w:val="restart"/>
            <w:vAlign w:val="center"/>
          </w:tcPr>
          <w:p>
            <w:pPr>
              <w:pStyle w:val="12"/>
              <w:jc w:val="center"/>
              <w:rPr>
                <w:color w:val="auto"/>
              </w:rPr>
            </w:pPr>
            <w:r>
              <w:rPr>
                <w:color w:val="auto"/>
              </w:rPr>
              <w:t>濮阳市化工产业集聚区</w:t>
            </w:r>
          </w:p>
        </w:tc>
        <w:tc>
          <w:tcPr>
            <w:tcW w:w="673" w:type="dxa"/>
            <w:vMerge w:val="restart"/>
            <w:vAlign w:val="center"/>
          </w:tcPr>
          <w:p>
            <w:pPr>
              <w:pStyle w:val="12"/>
              <w:jc w:val="center"/>
              <w:rPr>
                <w:color w:val="auto"/>
              </w:rPr>
            </w:pPr>
            <w:r>
              <w:rPr>
                <w:color w:val="auto"/>
              </w:rPr>
              <w:t>濮阳县</w:t>
            </w:r>
          </w:p>
        </w:tc>
        <w:tc>
          <w:tcPr>
            <w:tcW w:w="1005" w:type="dxa"/>
            <w:vMerge w:val="restart"/>
            <w:vAlign w:val="center"/>
          </w:tcPr>
          <w:p>
            <w:pPr>
              <w:pStyle w:val="12"/>
              <w:jc w:val="center"/>
              <w:rPr>
                <w:color w:val="auto"/>
              </w:rPr>
            </w:pPr>
            <w:r>
              <w:rPr>
                <w:color w:val="auto"/>
              </w:rPr>
              <w:t>/</w:t>
            </w:r>
          </w:p>
        </w:tc>
        <w:tc>
          <w:tcPr>
            <w:tcW w:w="968" w:type="dxa"/>
            <w:vAlign w:val="center"/>
          </w:tcPr>
          <w:p>
            <w:pPr>
              <w:pStyle w:val="12"/>
              <w:jc w:val="center"/>
              <w:rPr>
                <w:color w:val="auto"/>
              </w:rPr>
            </w:pPr>
            <w:r>
              <w:rPr>
                <w:color w:val="auto"/>
              </w:rPr>
              <w:t>空间布局约束</w:t>
            </w:r>
          </w:p>
        </w:tc>
        <w:tc>
          <w:tcPr>
            <w:tcW w:w="8563" w:type="dxa"/>
            <w:vAlign w:val="center"/>
          </w:tcPr>
          <w:p>
            <w:pPr>
              <w:pStyle w:val="13"/>
              <w:framePr w:hSpace="0" w:wrap="auto" w:vAnchor="margin" w:hAnchor="text" w:yAlign="inline"/>
              <w:jc w:val="both"/>
              <w:rPr>
                <w:rFonts w:ascii="Times New Roman" w:hAnsi="Times New Roman"/>
              </w:rPr>
            </w:pPr>
            <w:r>
              <w:rPr>
                <w:rFonts w:ascii="Times New Roman" w:hAnsi="Times New Roman"/>
              </w:rPr>
              <w:t>1、规划期内，不再发展盐化工，煤化工不再发展以煤为原料的煤制烯烃、煤制甲醇等，石油化工不再发展原油炼制。</w:t>
            </w:r>
          </w:p>
          <w:p>
            <w:pPr>
              <w:pStyle w:val="12"/>
              <w:jc w:val="both"/>
              <w:rPr>
                <w:color w:val="auto"/>
              </w:rPr>
            </w:pPr>
            <w:r>
              <w:rPr>
                <w:color w:val="auto"/>
              </w:rPr>
              <w:t>2、文留片区加强废水、废气治理，完善地下水防渗措施，避免对饮用水源产生影响。</w:t>
            </w:r>
          </w:p>
          <w:p>
            <w:pPr>
              <w:pStyle w:val="12"/>
              <w:jc w:val="both"/>
              <w:rPr>
                <w:rFonts w:hint="eastAsia" w:eastAsia="仿宋"/>
                <w:color w:val="auto"/>
                <w:lang w:val="en-US" w:eastAsia="zh-CN"/>
              </w:rPr>
            </w:pPr>
            <w:r>
              <w:rPr>
                <w:rFonts w:hint="eastAsia"/>
                <w:color w:val="auto"/>
                <w:lang w:val="en-US" w:eastAsia="zh-CN"/>
              </w:rPr>
              <w:t>3、</w:t>
            </w:r>
            <w:r>
              <w:rPr>
                <w:rFonts w:hint="eastAsia" w:ascii="仿宋" w:hAnsi="仿宋" w:eastAsia="仿宋" w:cs="仿宋"/>
                <w:color w:val="000000"/>
                <w:sz w:val="20"/>
                <w:szCs w:val="20"/>
              </w:rPr>
              <w:t>新建、改建、扩建“两高”项目须符合生态环境保护法律法规和相关法定规划，满足重点污染物排放总量控制、碳排放达峰目标、生态环境准入清单、相关规划环评和相应行业建设项目环境准入条件、环评文件审批原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污染物排放管控</w:t>
            </w:r>
          </w:p>
        </w:tc>
        <w:tc>
          <w:tcPr>
            <w:tcW w:w="8563" w:type="dxa"/>
            <w:vAlign w:val="center"/>
          </w:tcPr>
          <w:p>
            <w:pPr>
              <w:pStyle w:val="13"/>
              <w:jc w:val="both"/>
              <w:rPr>
                <w:rFonts w:ascii="Times New Roman" w:hAnsi="Times New Roman"/>
              </w:rPr>
            </w:pPr>
            <w:r>
              <w:rPr>
                <w:rFonts w:ascii="Times New Roman" w:hAnsi="Times New Roman"/>
              </w:rPr>
              <w:t>1、大气：严格执行污染物排放总量控制制度，采取集中供热、调整能源结构、加强污染治理等措施，严格控制大气污染物的排放。</w:t>
            </w:r>
          </w:p>
          <w:p>
            <w:pPr>
              <w:pStyle w:val="12"/>
              <w:jc w:val="both"/>
              <w:rPr>
                <w:color w:val="auto"/>
              </w:rPr>
            </w:pPr>
            <w:r>
              <w:rPr>
                <w:color w:val="auto"/>
              </w:rPr>
              <w:t>2、水：实施污水集中处理及中水回用工程，减少废水排放量，保证污水处理设施的正常运行，确保污水处理厂出水执行《城镇污水处理厂污染物排放标准》（GB18918-2002）一级标准的A标准。尽快实现集聚区集中供水，逐步关停企业自备水井。定期对地下水质进行监测，发现问题，及时采取有效防治措施，避免对地下水造成污染。</w:t>
            </w:r>
          </w:p>
          <w:p>
            <w:pPr>
              <w:pStyle w:val="13"/>
              <w:jc w:val="both"/>
              <w:rPr>
                <w:rFonts w:ascii="Times New Roman" w:hAnsi="Times New Roman"/>
              </w:rPr>
            </w:pPr>
          </w:p>
          <w:p>
            <w:pPr>
              <w:pStyle w:val="12"/>
              <w:jc w:val="both"/>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环境风险防控</w:t>
            </w:r>
          </w:p>
        </w:tc>
        <w:tc>
          <w:tcPr>
            <w:tcW w:w="8563" w:type="dxa"/>
            <w:vAlign w:val="center"/>
          </w:tcPr>
          <w:p>
            <w:pPr>
              <w:pStyle w:val="13"/>
              <w:jc w:val="both"/>
              <w:rPr>
                <w:rFonts w:ascii="Times New Roman" w:hAnsi="Times New Roman"/>
              </w:rPr>
            </w:pPr>
            <w:r>
              <w:rPr>
                <w:rFonts w:ascii="Times New Roman" w:hAnsi="Times New Roman"/>
              </w:rPr>
              <w:t>1、沿金堤河两侧50米内不宜布置重化工装置和化学液体储罐。文</w:t>
            </w:r>
            <w:r>
              <w:rPr>
                <w:rFonts w:hint="eastAsia" w:ascii="Times New Roman" w:hAnsi="Times New Roman"/>
                <w:lang w:eastAsia="zh-CN"/>
              </w:rPr>
              <w:t>留</w:t>
            </w:r>
            <w:r>
              <w:rPr>
                <w:rFonts w:ascii="Times New Roman" w:hAnsi="Times New Roman"/>
              </w:rPr>
              <w:t>片区北边界设置合理的绿化隔离带。</w:t>
            </w:r>
          </w:p>
          <w:p>
            <w:pPr>
              <w:pStyle w:val="13"/>
              <w:framePr w:hSpace="0" w:wrap="auto" w:vAnchor="margin" w:hAnchor="text" w:yAlign="inline"/>
              <w:jc w:val="both"/>
              <w:rPr>
                <w:rFonts w:ascii="Times New Roman" w:hAnsi="Times New Roman"/>
              </w:rPr>
            </w:pPr>
            <w:r>
              <w:rPr>
                <w:rFonts w:ascii="Times New Roman" w:hAnsi="Times New Roman"/>
              </w:rPr>
              <w:t>2、有色金属冶炼、铅酸蓄电池、石油加工、化工、电镀、制革和危险化学品生产、储存、使用等企业在拆除生产设施设备、污染治理设施时，要事先制定残留污染物清理和安全处置方案。</w:t>
            </w:r>
          </w:p>
          <w:p>
            <w:pPr>
              <w:pStyle w:val="12"/>
              <w:jc w:val="both"/>
              <w:rPr>
                <w:color w:val="auto"/>
              </w:rPr>
            </w:pPr>
            <w:r>
              <w:rPr>
                <w:rFonts w:hint="eastAsia"/>
                <w:color w:val="auto"/>
                <w:lang w:val="en-US" w:eastAsia="zh-CN"/>
              </w:rPr>
              <w:t>3</w:t>
            </w:r>
            <w:r>
              <w:rPr>
                <w:color w:val="auto"/>
              </w:rPr>
              <w:t>、高关注地块划分污染风险等级，纳入优先管控名录。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资源开发效率要求</w:t>
            </w:r>
          </w:p>
        </w:tc>
        <w:tc>
          <w:tcPr>
            <w:tcW w:w="8563" w:type="dxa"/>
            <w:vAlign w:val="center"/>
          </w:tcPr>
          <w:p>
            <w:pPr>
              <w:pStyle w:val="12"/>
              <w:jc w:val="both"/>
              <w:rPr>
                <w:rFonts w:hint="default" w:eastAsia="仿宋"/>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restart"/>
            <w:vAlign w:val="center"/>
          </w:tcPr>
          <w:p>
            <w:pPr>
              <w:pStyle w:val="12"/>
              <w:jc w:val="center"/>
              <w:rPr>
                <w:color w:val="auto"/>
              </w:rPr>
            </w:pPr>
            <w:r>
              <w:rPr>
                <w:color w:val="auto"/>
              </w:rPr>
              <w:t>ZH41092820003</w:t>
            </w:r>
          </w:p>
        </w:tc>
        <w:tc>
          <w:tcPr>
            <w:tcW w:w="973" w:type="dxa"/>
            <w:vMerge w:val="restart"/>
            <w:vAlign w:val="center"/>
          </w:tcPr>
          <w:p>
            <w:pPr>
              <w:pStyle w:val="12"/>
              <w:jc w:val="center"/>
              <w:rPr>
                <w:color w:val="auto"/>
              </w:rPr>
            </w:pPr>
            <w:r>
              <w:rPr>
                <w:color w:val="auto"/>
              </w:rPr>
              <w:t>重点管控单元</w:t>
            </w:r>
          </w:p>
        </w:tc>
        <w:tc>
          <w:tcPr>
            <w:tcW w:w="994" w:type="dxa"/>
            <w:vMerge w:val="restart"/>
            <w:vAlign w:val="center"/>
          </w:tcPr>
          <w:p>
            <w:pPr>
              <w:pStyle w:val="12"/>
              <w:jc w:val="center"/>
              <w:rPr>
                <w:color w:val="auto"/>
              </w:rPr>
            </w:pPr>
            <w:r>
              <w:rPr>
                <w:color w:val="auto"/>
              </w:rPr>
              <w:t>濮阳市产业集聚区</w:t>
            </w:r>
          </w:p>
        </w:tc>
        <w:tc>
          <w:tcPr>
            <w:tcW w:w="673" w:type="dxa"/>
            <w:vMerge w:val="restart"/>
            <w:vAlign w:val="center"/>
          </w:tcPr>
          <w:p>
            <w:pPr>
              <w:pStyle w:val="12"/>
              <w:jc w:val="center"/>
              <w:rPr>
                <w:color w:val="auto"/>
              </w:rPr>
            </w:pPr>
            <w:r>
              <w:rPr>
                <w:color w:val="auto"/>
              </w:rPr>
              <w:t>濮阳县</w:t>
            </w:r>
          </w:p>
        </w:tc>
        <w:tc>
          <w:tcPr>
            <w:tcW w:w="1005" w:type="dxa"/>
            <w:vMerge w:val="restart"/>
            <w:vAlign w:val="center"/>
          </w:tcPr>
          <w:p>
            <w:pPr>
              <w:pStyle w:val="12"/>
              <w:jc w:val="center"/>
              <w:rPr>
                <w:color w:val="auto"/>
              </w:rPr>
            </w:pPr>
            <w:r>
              <w:rPr>
                <w:color w:val="auto"/>
              </w:rPr>
              <w:t>/</w:t>
            </w:r>
          </w:p>
        </w:tc>
        <w:tc>
          <w:tcPr>
            <w:tcW w:w="968" w:type="dxa"/>
            <w:vAlign w:val="center"/>
          </w:tcPr>
          <w:p>
            <w:pPr>
              <w:pStyle w:val="12"/>
              <w:jc w:val="center"/>
              <w:rPr>
                <w:color w:val="auto"/>
              </w:rPr>
            </w:pPr>
            <w:r>
              <w:rPr>
                <w:color w:val="auto"/>
              </w:rPr>
              <w:t>空间布局约束</w:t>
            </w:r>
          </w:p>
        </w:tc>
        <w:tc>
          <w:tcPr>
            <w:tcW w:w="8563" w:type="dxa"/>
            <w:vAlign w:val="center"/>
          </w:tcPr>
          <w:p>
            <w:pPr>
              <w:pStyle w:val="12"/>
              <w:numPr>
                <w:ilvl w:val="0"/>
                <w:numId w:val="2"/>
              </w:numPr>
              <w:jc w:val="both"/>
              <w:rPr>
                <w:color w:val="auto"/>
              </w:rPr>
            </w:pPr>
            <w:r>
              <w:rPr>
                <w:rFonts w:hint="eastAsia" w:ascii="仿宋" w:hAnsi="仿宋" w:eastAsia="仿宋" w:cs="仿宋"/>
                <w:color w:val="000000"/>
                <w:sz w:val="20"/>
                <w:szCs w:val="20"/>
              </w:rPr>
              <w:t>新建、改建、扩建“两高”项目须符合生态环境保护法律法规和相关法定规划，满足重点污染物排放总量控制、碳排放达峰目标、生态环境准入清单、相关规划环评和相应行业建设项目环境准入条件、环评文件审批原则要求。</w:t>
            </w:r>
          </w:p>
          <w:p>
            <w:pPr>
              <w:pStyle w:val="12"/>
              <w:numPr>
                <w:ilvl w:val="0"/>
                <w:numId w:val="2"/>
              </w:numPr>
              <w:jc w:val="both"/>
              <w:rPr>
                <w:color w:val="auto"/>
              </w:rPr>
            </w:pPr>
            <w:r>
              <w:rPr>
                <w:color w:val="auto"/>
              </w:rPr>
              <w:t>强化城市空间管制要求和绿地控制要求，</w:t>
            </w:r>
            <w:r>
              <w:rPr>
                <w:rFonts w:hint="eastAsia"/>
                <w:color w:val="auto"/>
                <w:lang w:eastAsia="zh-CN"/>
              </w:rPr>
              <w:t>严格</w:t>
            </w:r>
            <w:r>
              <w:rPr>
                <w:color w:val="auto"/>
              </w:rPr>
              <w:t>调整和修改</w:t>
            </w:r>
            <w:r>
              <w:rPr>
                <w:rFonts w:hint="eastAsia"/>
                <w:color w:val="auto"/>
                <w:lang w:eastAsia="zh-CN"/>
              </w:rPr>
              <w:t>相关</w:t>
            </w:r>
            <w:r>
              <w:rPr>
                <w:color w:val="auto"/>
              </w:rPr>
              <w:t>规划，形成有利于大气污染物扩散的城市和区域空间格局。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污染物排放管控</w:t>
            </w:r>
          </w:p>
        </w:tc>
        <w:tc>
          <w:tcPr>
            <w:tcW w:w="8563" w:type="dxa"/>
            <w:vAlign w:val="center"/>
          </w:tcPr>
          <w:p>
            <w:pPr>
              <w:pStyle w:val="13"/>
              <w:jc w:val="both"/>
              <w:rPr>
                <w:rFonts w:ascii="Times New Roman" w:hAnsi="Times New Roman"/>
              </w:rPr>
            </w:pPr>
            <w:r>
              <w:rPr>
                <w:rFonts w:hint="eastAsia" w:ascii="Times New Roman" w:hAnsi="Times New Roman"/>
                <w:lang w:val="en-US" w:eastAsia="zh-CN"/>
              </w:rPr>
              <w:t>1、</w:t>
            </w:r>
            <w:r>
              <w:rPr>
                <w:rFonts w:ascii="Times New Roman" w:hAnsi="Times New Roman"/>
              </w:rPr>
              <w:t>大气：制定产业集聚区能源结构调整方案，统筹城区和产业集聚区集中供热的规划和建设，产业集聚区</w:t>
            </w:r>
            <w:r>
              <w:rPr>
                <w:rFonts w:hint="eastAsia" w:ascii="Times New Roman" w:hAnsi="Times New Roman"/>
                <w:lang w:eastAsia="zh-CN"/>
              </w:rPr>
              <w:t>逐步实现集中供热</w:t>
            </w:r>
            <w:r>
              <w:rPr>
                <w:rFonts w:ascii="Times New Roman" w:hAnsi="Times New Roman"/>
              </w:rPr>
              <w:t>。禁止建设自备燃煤锅炉及重油、渣油锅炉及直接燃用生物质锅炉。</w:t>
            </w:r>
          </w:p>
          <w:p>
            <w:pPr>
              <w:pStyle w:val="12"/>
              <w:jc w:val="both"/>
              <w:rPr>
                <w:color w:val="auto"/>
              </w:rPr>
            </w:pPr>
            <w:r>
              <w:rPr>
                <w:rFonts w:hint="eastAsia"/>
                <w:color w:val="auto"/>
                <w:lang w:val="en-US" w:eastAsia="zh-CN"/>
              </w:rPr>
              <w:t>2、</w:t>
            </w:r>
            <w:r>
              <w:rPr>
                <w:color w:val="auto"/>
              </w:rPr>
              <w:t>水：实施污水集中处理及中水回用工程，减少废水排放量，保证污水处理设施的正常运行，确保污水处理厂出水执行《城镇污水处理厂污染物排放标准》（GB18918-2002）一级标准的A标准。</w:t>
            </w:r>
          </w:p>
          <w:p>
            <w:pPr>
              <w:pStyle w:val="13"/>
              <w:jc w:val="both"/>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环境风险防控</w:t>
            </w:r>
          </w:p>
        </w:tc>
        <w:tc>
          <w:tcPr>
            <w:tcW w:w="8563" w:type="dxa"/>
            <w:vAlign w:val="center"/>
          </w:tcPr>
          <w:p>
            <w:pPr>
              <w:pStyle w:val="13"/>
              <w:jc w:val="both"/>
              <w:rPr>
                <w:rFonts w:ascii="Times New Roman" w:hAnsi="Times New Roman"/>
              </w:rPr>
            </w:pPr>
            <w:r>
              <w:rPr>
                <w:rFonts w:ascii="Times New Roman" w:hAnsi="Times New Roman"/>
              </w:rPr>
              <w:t>1、对环境影响较大的化工企业应集中布局在远离柳屯镇以及周边村庄、居住区的化工组团中心地带；在化工组团东、西两侧建设500 米宽绿化隔离带；南、北两侧建设100~200m 绿化隔离带。</w:t>
            </w:r>
          </w:p>
          <w:p>
            <w:pPr>
              <w:pStyle w:val="12"/>
              <w:jc w:val="both"/>
              <w:rPr>
                <w:color w:val="auto"/>
              </w:rPr>
            </w:pPr>
            <w:r>
              <w:rPr>
                <w:rFonts w:ascii="Times New Roman" w:hAnsi="Times New Roman"/>
              </w:rPr>
              <w:t>2、</w:t>
            </w:r>
            <w:r>
              <w:rPr>
                <w:color w:val="auto"/>
              </w:rPr>
              <w:t>有色金属冶炼、铅酸蓄电池、石油加工、化工、电镀、制革和危险化学品生产、储存、使用等企业在拆除生产设施设备、污染治理设施时，要事先制定残留污染物清理和安全处置方案。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资源开发效率要求</w:t>
            </w:r>
          </w:p>
        </w:tc>
        <w:tc>
          <w:tcPr>
            <w:tcW w:w="8563" w:type="dxa"/>
            <w:vAlign w:val="center"/>
          </w:tcPr>
          <w:p>
            <w:pPr>
              <w:pStyle w:val="13"/>
              <w:jc w:val="both"/>
              <w:rPr>
                <w:rFonts w:ascii="Times New Roman" w:hAnsi="Times New Roman"/>
              </w:rPr>
            </w:pPr>
            <w:r>
              <w:rPr>
                <w:color w:val="auto"/>
              </w:rPr>
              <w:t>加强工业节水技术，通过采用先进的工艺技术和辅助设备，减少工业用水量，提高水资源的利用效率。</w:t>
            </w:r>
          </w:p>
          <w:p>
            <w:pPr>
              <w:pStyle w:val="12"/>
              <w:jc w:val="both"/>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restart"/>
            <w:vAlign w:val="center"/>
          </w:tcPr>
          <w:p>
            <w:pPr>
              <w:pStyle w:val="12"/>
              <w:jc w:val="center"/>
              <w:rPr>
                <w:color w:val="auto"/>
              </w:rPr>
            </w:pPr>
            <w:r>
              <w:rPr>
                <w:color w:val="auto"/>
              </w:rPr>
              <w:t>ZH41092820004</w:t>
            </w:r>
          </w:p>
        </w:tc>
        <w:tc>
          <w:tcPr>
            <w:tcW w:w="973" w:type="dxa"/>
            <w:vMerge w:val="restart"/>
            <w:vAlign w:val="center"/>
          </w:tcPr>
          <w:p>
            <w:pPr>
              <w:pStyle w:val="12"/>
              <w:jc w:val="center"/>
              <w:rPr>
                <w:color w:val="auto"/>
              </w:rPr>
            </w:pPr>
            <w:r>
              <w:rPr>
                <w:color w:val="auto"/>
              </w:rPr>
              <w:t>重点管控单元</w:t>
            </w:r>
          </w:p>
        </w:tc>
        <w:tc>
          <w:tcPr>
            <w:tcW w:w="994" w:type="dxa"/>
            <w:vMerge w:val="restart"/>
            <w:vAlign w:val="center"/>
          </w:tcPr>
          <w:p>
            <w:pPr>
              <w:pStyle w:val="12"/>
              <w:jc w:val="center"/>
              <w:rPr>
                <w:color w:val="auto"/>
              </w:rPr>
            </w:pPr>
            <w:r>
              <w:rPr>
                <w:color w:val="auto"/>
              </w:rPr>
              <w:t>濮阳县城镇重点单元</w:t>
            </w:r>
          </w:p>
        </w:tc>
        <w:tc>
          <w:tcPr>
            <w:tcW w:w="673" w:type="dxa"/>
            <w:vMerge w:val="restart"/>
            <w:vAlign w:val="center"/>
          </w:tcPr>
          <w:p>
            <w:pPr>
              <w:pStyle w:val="12"/>
              <w:jc w:val="center"/>
              <w:rPr>
                <w:color w:val="auto"/>
              </w:rPr>
            </w:pPr>
            <w:r>
              <w:rPr>
                <w:color w:val="auto"/>
              </w:rPr>
              <w:t>濮阳县</w:t>
            </w:r>
          </w:p>
        </w:tc>
        <w:tc>
          <w:tcPr>
            <w:tcW w:w="1005" w:type="dxa"/>
            <w:vMerge w:val="restart"/>
            <w:vAlign w:val="center"/>
          </w:tcPr>
          <w:p>
            <w:pPr>
              <w:pStyle w:val="12"/>
              <w:jc w:val="center"/>
              <w:rPr>
                <w:color w:val="auto"/>
              </w:rPr>
            </w:pPr>
            <w:r>
              <w:rPr>
                <w:color w:val="auto"/>
              </w:rPr>
              <w:t>城关镇、清河头乡</w:t>
            </w:r>
          </w:p>
        </w:tc>
        <w:tc>
          <w:tcPr>
            <w:tcW w:w="968" w:type="dxa"/>
            <w:vAlign w:val="center"/>
          </w:tcPr>
          <w:p>
            <w:pPr>
              <w:pStyle w:val="12"/>
              <w:jc w:val="center"/>
              <w:rPr>
                <w:color w:val="auto"/>
              </w:rPr>
            </w:pPr>
            <w:r>
              <w:rPr>
                <w:color w:val="auto"/>
              </w:rPr>
              <w:t>空间布局约束</w:t>
            </w:r>
          </w:p>
        </w:tc>
        <w:tc>
          <w:tcPr>
            <w:tcW w:w="8563" w:type="dxa"/>
            <w:vAlign w:val="center"/>
          </w:tcPr>
          <w:p>
            <w:pPr>
              <w:pStyle w:val="13"/>
              <w:framePr w:hSpace="0" w:wrap="auto" w:vAnchor="margin" w:hAnchor="text" w:yAlign="inline"/>
              <w:jc w:val="both"/>
              <w:rPr>
                <w:rFonts w:ascii="Times New Roman" w:hAnsi="Times New Roman"/>
              </w:rPr>
            </w:pPr>
            <w:r>
              <w:rPr>
                <w:rFonts w:ascii="Times New Roman" w:hAnsi="Times New Roman"/>
              </w:rPr>
              <w:t>在居民住宅区等人口密集区域和医院、学校、幼儿园、养老院等其他需要特殊保护的区域及其周边，不得新建、改建和扩建石化、焦化、制药、油漆、塑料、橡胶、造纸、饲料等易产生恶臭气体的生产项目或者从事其他产生恶臭气体的生产经营活动。已建成的，应当逐步搬迁或者升级改造。</w:t>
            </w:r>
          </w:p>
          <w:p>
            <w:pPr>
              <w:pStyle w:val="12"/>
              <w:jc w:val="both"/>
              <w:rPr>
                <w:rFonts w:hint="eastAsia" w:eastAsia="仿宋"/>
                <w:color w:val="auto"/>
                <w:lang w:val="en-US" w:eastAsia="zh-CN"/>
              </w:rPr>
            </w:pPr>
            <w:r>
              <w:rPr>
                <w:rFonts w:ascii="Times New Roman" w:hAnsi="Times New Roman"/>
              </w:rPr>
              <w:t>禁止新建、改建及扩建高排放、高污染项目，包括钢铁、有色、水泥、化工、平板玻璃、建筑陶瓷等行业及其他排放重金属、持久性有机污染物、以及挥发性有机污染物排放量大的工业项目等。在城镇居民区等人口集中区域禁止建设畜禽养殖场、养殖小区。禁止新建、扩建、改建燃用高污染燃料的项目（集中供热、热电联产设施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污染物排放管控</w:t>
            </w:r>
          </w:p>
        </w:tc>
        <w:tc>
          <w:tcPr>
            <w:tcW w:w="8563" w:type="dxa"/>
            <w:vAlign w:val="center"/>
          </w:tcPr>
          <w:p>
            <w:pPr>
              <w:pStyle w:val="13"/>
              <w:framePr w:hSpace="0" w:wrap="auto" w:vAnchor="margin" w:hAnchor="text" w:yAlign="inline"/>
              <w:numPr>
                <w:ilvl w:val="0"/>
                <w:numId w:val="10"/>
              </w:numPr>
              <w:jc w:val="both"/>
              <w:rPr>
                <w:rFonts w:ascii="Times New Roman" w:hAnsi="Times New Roman"/>
              </w:rPr>
            </w:pPr>
            <w:r>
              <w:rPr>
                <w:rFonts w:ascii="Times New Roman" w:hAnsi="Times New Roman"/>
              </w:rPr>
              <w:t>禁止销售、使用煤等高污染燃料，现有使用高污染燃料的单位和个人，应当按照市、县（市）人民政府规定的期限改用清洁能源或拆除使用高污染燃料的设施。</w:t>
            </w:r>
          </w:p>
          <w:p>
            <w:pPr>
              <w:pStyle w:val="13"/>
              <w:framePr w:hSpace="0" w:wrap="auto" w:vAnchor="margin" w:hAnchor="text" w:yAlign="inline"/>
              <w:numPr>
                <w:ilvl w:val="0"/>
                <w:numId w:val="10"/>
              </w:numPr>
              <w:jc w:val="both"/>
              <w:rPr>
                <w:rFonts w:ascii="Times New Roman" w:hAnsi="Times New Roman"/>
              </w:rPr>
            </w:pPr>
            <w:r>
              <w:rPr>
                <w:rFonts w:ascii="Times New Roman" w:hAnsi="Times New Roman"/>
              </w:rPr>
              <w:t>化工等重点行业二氧化硫、氮氧化物、颗粒物、VOCs全面执行大气污染物特别排放限值。</w:t>
            </w:r>
          </w:p>
          <w:p>
            <w:pPr>
              <w:pStyle w:val="13"/>
              <w:framePr w:hSpace="0" w:wrap="auto" w:vAnchor="margin" w:hAnchor="text" w:yAlign="inline"/>
              <w:jc w:val="both"/>
              <w:rPr>
                <w:rFonts w:ascii="Times New Roman" w:hAnsi="Times New Roman"/>
              </w:rPr>
            </w:pPr>
            <w:r>
              <w:rPr>
                <w:rFonts w:hint="eastAsia" w:ascii="Times New Roman" w:hAnsi="Times New Roman"/>
                <w:lang w:val="en-US" w:eastAsia="zh-CN"/>
              </w:rPr>
              <w:t>3</w:t>
            </w:r>
            <w:r>
              <w:rPr>
                <w:rFonts w:ascii="Times New Roman" w:hAnsi="Times New Roman"/>
              </w:rPr>
              <w:t>、加强柴油车车NOx排放监管，严格实施非道路移动机械排放标准，推进重点场所清洁能源机械替代。</w:t>
            </w:r>
          </w:p>
          <w:p>
            <w:pPr>
              <w:pStyle w:val="12"/>
              <w:jc w:val="both"/>
              <w:rPr>
                <w:color w:val="auto"/>
              </w:rPr>
            </w:pPr>
            <w:r>
              <w:rPr>
                <w:rFonts w:hint="eastAsia"/>
                <w:lang w:val="en-US" w:eastAsia="zh-CN"/>
              </w:rPr>
              <w:t>4</w:t>
            </w:r>
            <w:r>
              <w:rPr>
                <w:rFonts w:ascii="Times New Roman" w:hAnsi="Times New Roman"/>
              </w:rPr>
              <w:t>、企业新建治污设施或对现有治污设施实施改造，应依据排放废气特征、VOCs组分及浓度、生产工况等，合理选择治理技术，对治理难度大、单一治理工艺难以稳定达标的，要采用多种技术的组合工艺。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环境风险防控</w:t>
            </w:r>
          </w:p>
        </w:tc>
        <w:tc>
          <w:tcPr>
            <w:tcW w:w="8563" w:type="dxa"/>
            <w:vAlign w:val="center"/>
          </w:tcPr>
          <w:p>
            <w:pPr>
              <w:pStyle w:val="13"/>
              <w:framePr w:hSpace="0" w:wrap="auto" w:vAnchor="margin" w:hAnchor="text" w:yAlign="inline"/>
              <w:jc w:val="both"/>
              <w:rPr>
                <w:rFonts w:ascii="Times New Roman" w:hAnsi="Times New Roman"/>
              </w:rPr>
            </w:pPr>
            <w:r>
              <w:rPr>
                <w:rFonts w:ascii="Times New Roman" w:hAnsi="Times New Roman"/>
              </w:rPr>
              <w:t>1、高关注地块划分污染风险等级，纳入优先管控名录。</w:t>
            </w:r>
          </w:p>
          <w:p>
            <w:pPr>
              <w:pStyle w:val="12"/>
              <w:jc w:val="both"/>
              <w:rPr>
                <w:color w:val="auto"/>
              </w:rPr>
            </w:pPr>
            <w:r>
              <w:rPr>
                <w:color w:val="auto"/>
              </w:rPr>
              <w:t>2、有色金属冶炼、铅酸蓄电池、石油加工、化工、电镀、制革和危险化学品生产、储存、使用等企业在拆除生产设施设备、污染治理设施时，要事先制定残留污染物清理和安全处置方案。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资源开发效率要求</w:t>
            </w:r>
          </w:p>
        </w:tc>
        <w:tc>
          <w:tcPr>
            <w:tcW w:w="8563" w:type="dxa"/>
            <w:vAlign w:val="center"/>
          </w:tcPr>
          <w:p>
            <w:pPr>
              <w:pStyle w:val="12"/>
              <w:jc w:val="both"/>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restart"/>
            <w:vAlign w:val="center"/>
          </w:tcPr>
          <w:p>
            <w:pPr>
              <w:pStyle w:val="12"/>
              <w:jc w:val="center"/>
              <w:rPr>
                <w:color w:val="auto"/>
              </w:rPr>
            </w:pPr>
            <w:r>
              <w:rPr>
                <w:color w:val="auto"/>
              </w:rPr>
              <w:t>ZH41092820005</w:t>
            </w:r>
          </w:p>
        </w:tc>
        <w:tc>
          <w:tcPr>
            <w:tcW w:w="973" w:type="dxa"/>
            <w:vMerge w:val="restart"/>
            <w:vAlign w:val="center"/>
          </w:tcPr>
          <w:p>
            <w:pPr>
              <w:pStyle w:val="12"/>
              <w:jc w:val="center"/>
              <w:rPr>
                <w:color w:val="auto"/>
              </w:rPr>
            </w:pPr>
            <w:r>
              <w:rPr>
                <w:color w:val="auto"/>
              </w:rPr>
              <w:t>重点管控单元</w:t>
            </w:r>
          </w:p>
        </w:tc>
        <w:tc>
          <w:tcPr>
            <w:tcW w:w="994" w:type="dxa"/>
            <w:vMerge w:val="restart"/>
            <w:vAlign w:val="center"/>
          </w:tcPr>
          <w:p>
            <w:pPr>
              <w:pStyle w:val="12"/>
              <w:jc w:val="center"/>
              <w:rPr>
                <w:color w:val="auto"/>
              </w:rPr>
            </w:pPr>
            <w:r>
              <w:rPr>
                <w:color w:val="auto"/>
              </w:rPr>
              <w:t>濮阳县大气高排放区</w:t>
            </w:r>
          </w:p>
        </w:tc>
        <w:tc>
          <w:tcPr>
            <w:tcW w:w="673" w:type="dxa"/>
            <w:vMerge w:val="restart"/>
            <w:vAlign w:val="center"/>
          </w:tcPr>
          <w:p>
            <w:pPr>
              <w:pStyle w:val="12"/>
              <w:jc w:val="center"/>
              <w:rPr>
                <w:color w:val="auto"/>
              </w:rPr>
            </w:pPr>
            <w:r>
              <w:rPr>
                <w:color w:val="auto"/>
              </w:rPr>
              <w:t>濮阳县</w:t>
            </w:r>
          </w:p>
        </w:tc>
        <w:tc>
          <w:tcPr>
            <w:tcW w:w="1005" w:type="dxa"/>
            <w:vMerge w:val="restart"/>
            <w:vAlign w:val="center"/>
          </w:tcPr>
          <w:p>
            <w:pPr>
              <w:pStyle w:val="12"/>
              <w:jc w:val="center"/>
              <w:rPr>
                <w:color w:val="auto"/>
              </w:rPr>
            </w:pPr>
            <w:r>
              <w:rPr>
                <w:color w:val="auto"/>
              </w:rPr>
              <w:t>户部寨乡、柳屯镇、城关镇</w:t>
            </w:r>
          </w:p>
        </w:tc>
        <w:tc>
          <w:tcPr>
            <w:tcW w:w="968" w:type="dxa"/>
            <w:vAlign w:val="center"/>
          </w:tcPr>
          <w:p>
            <w:pPr>
              <w:pStyle w:val="12"/>
              <w:jc w:val="center"/>
              <w:rPr>
                <w:color w:val="auto"/>
              </w:rPr>
            </w:pPr>
            <w:r>
              <w:rPr>
                <w:color w:val="auto"/>
              </w:rPr>
              <w:t>空间布局约束</w:t>
            </w:r>
          </w:p>
        </w:tc>
        <w:tc>
          <w:tcPr>
            <w:tcW w:w="8563" w:type="dxa"/>
            <w:vAlign w:val="center"/>
          </w:tcPr>
          <w:p>
            <w:pPr>
              <w:pStyle w:val="12"/>
              <w:jc w:val="both"/>
              <w:rPr>
                <w:rFonts w:hint="eastAsia" w:eastAsia="仿宋"/>
                <w:color w:val="auto"/>
                <w:szCs w:val="24"/>
                <w:lang w:val="en-US" w:eastAsia="zh-CN"/>
              </w:rPr>
            </w:pPr>
            <w:r>
              <w:rPr>
                <w:color w:val="auto"/>
                <w:szCs w:val="24"/>
              </w:rPr>
              <w:t>禁止新建、扩建、改建燃用高污染燃料的项目（集中供热、热电联产设施除外）。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污染物排放管控</w:t>
            </w:r>
          </w:p>
        </w:tc>
        <w:tc>
          <w:tcPr>
            <w:tcW w:w="8563" w:type="dxa"/>
            <w:vAlign w:val="center"/>
          </w:tcPr>
          <w:p>
            <w:pPr>
              <w:pStyle w:val="13"/>
              <w:framePr w:hSpace="0" w:wrap="auto" w:vAnchor="margin" w:hAnchor="text" w:yAlign="inline"/>
              <w:jc w:val="both"/>
              <w:rPr>
                <w:rFonts w:ascii="Times New Roman" w:hAnsi="Times New Roman"/>
              </w:rPr>
            </w:pPr>
            <w:r>
              <w:rPr>
                <w:rFonts w:ascii="Times New Roman" w:hAnsi="Times New Roman"/>
              </w:rPr>
              <w:t>1、石油化工等重点行业二氧化硫、氮氧化物、颗粒物、VOCs全面执行大气污染物特别排放限值。</w:t>
            </w:r>
          </w:p>
          <w:p>
            <w:pPr>
              <w:pStyle w:val="13"/>
              <w:framePr w:hSpace="0" w:wrap="auto" w:vAnchor="margin" w:hAnchor="text" w:yAlign="inline"/>
              <w:jc w:val="both"/>
              <w:rPr>
                <w:rFonts w:ascii="Times New Roman" w:hAnsi="Times New Roman"/>
              </w:rPr>
            </w:pPr>
            <w:r>
              <w:rPr>
                <w:rFonts w:hint="eastAsia" w:ascii="Times New Roman" w:hAnsi="Times New Roman"/>
                <w:lang w:val="en-US" w:eastAsia="zh-CN"/>
              </w:rPr>
              <w:t>2</w:t>
            </w:r>
            <w:r>
              <w:rPr>
                <w:rFonts w:ascii="Times New Roman" w:hAnsi="Times New Roman"/>
              </w:rPr>
              <w:t>、加强柴油车车NOx排放监管，严格实施非道路移动机械排放标准，推进重点场所清洁能源机械替代。</w:t>
            </w:r>
          </w:p>
          <w:p>
            <w:pPr>
              <w:pStyle w:val="13"/>
              <w:framePr w:hSpace="0" w:wrap="auto" w:vAnchor="margin" w:hAnchor="text" w:yAlign="inline"/>
              <w:jc w:val="both"/>
              <w:rPr>
                <w:rFonts w:ascii="Times New Roman" w:hAnsi="Times New Roman"/>
              </w:rPr>
            </w:pPr>
            <w:r>
              <w:rPr>
                <w:rFonts w:hint="eastAsia" w:ascii="Times New Roman" w:hAnsi="Times New Roman"/>
                <w:lang w:val="en-US" w:eastAsia="zh-CN"/>
              </w:rPr>
              <w:t>3</w:t>
            </w:r>
            <w:r>
              <w:rPr>
                <w:rFonts w:ascii="Times New Roman" w:hAnsi="Times New Roman"/>
              </w:rPr>
              <w:t>、企业新建治污设施或对现有治污设施实施改造，应依据排放废气特征、VOCs组分及浓度、生产工况等，合理选择治理技术，对治理难度大、单一治理工艺难以稳定达标的，要采用多种技术的组合工艺。</w:t>
            </w:r>
          </w:p>
          <w:p>
            <w:pPr>
              <w:pStyle w:val="12"/>
              <w:jc w:val="both"/>
              <w:rPr>
                <w:color w:val="auto"/>
              </w:rPr>
            </w:pPr>
            <w:r>
              <w:rPr>
                <w:rFonts w:hint="eastAsia"/>
                <w:color w:val="auto"/>
                <w:lang w:val="en-US" w:eastAsia="zh-CN"/>
              </w:rPr>
              <w:t>4</w:t>
            </w:r>
            <w:r>
              <w:rPr>
                <w:color w:val="auto"/>
              </w:rPr>
              <w:t>、</w:t>
            </w:r>
            <w:r>
              <w:rPr>
                <w:color w:val="auto"/>
                <w:szCs w:val="24"/>
              </w:rPr>
              <w:t>禁止销售、使用煤等高污染燃料，现有使用高污染燃料的单位和个人，应当按照市、县（市）人民政府规定的期限改用清洁能源或拆除使用高污染燃料的设施。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环境风险防控</w:t>
            </w:r>
          </w:p>
        </w:tc>
        <w:tc>
          <w:tcPr>
            <w:tcW w:w="8563" w:type="dxa"/>
            <w:vAlign w:val="center"/>
          </w:tcPr>
          <w:p>
            <w:pPr>
              <w:pStyle w:val="12"/>
              <w:jc w:val="both"/>
              <w:rPr>
                <w:color w:val="auto"/>
              </w:rPr>
            </w:pPr>
            <w:r>
              <w:rPr>
                <w:color w:val="auto"/>
              </w:rPr>
              <w:t>高关注地块划分污染风险等级，纳入优先管控名录。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资源开发效率要求</w:t>
            </w:r>
          </w:p>
        </w:tc>
        <w:tc>
          <w:tcPr>
            <w:tcW w:w="8563" w:type="dxa"/>
            <w:vAlign w:val="center"/>
          </w:tcPr>
          <w:p>
            <w:pPr>
              <w:pStyle w:val="12"/>
              <w:jc w:val="both"/>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restart"/>
            <w:vAlign w:val="center"/>
          </w:tcPr>
          <w:p>
            <w:pPr>
              <w:pStyle w:val="12"/>
              <w:jc w:val="center"/>
              <w:rPr>
                <w:color w:val="auto"/>
              </w:rPr>
            </w:pPr>
            <w:r>
              <w:rPr>
                <w:color w:val="auto"/>
              </w:rPr>
              <w:t>ZH41092820006</w:t>
            </w:r>
          </w:p>
        </w:tc>
        <w:tc>
          <w:tcPr>
            <w:tcW w:w="973" w:type="dxa"/>
            <w:vMerge w:val="restart"/>
            <w:vAlign w:val="center"/>
          </w:tcPr>
          <w:p>
            <w:pPr>
              <w:pStyle w:val="12"/>
              <w:jc w:val="center"/>
              <w:rPr>
                <w:color w:val="auto"/>
              </w:rPr>
            </w:pPr>
            <w:r>
              <w:rPr>
                <w:color w:val="auto"/>
              </w:rPr>
              <w:t>重点管控单元</w:t>
            </w:r>
          </w:p>
        </w:tc>
        <w:tc>
          <w:tcPr>
            <w:tcW w:w="994" w:type="dxa"/>
            <w:vMerge w:val="restart"/>
            <w:vAlign w:val="center"/>
          </w:tcPr>
          <w:p>
            <w:pPr>
              <w:pStyle w:val="12"/>
              <w:jc w:val="center"/>
              <w:rPr>
                <w:color w:val="auto"/>
              </w:rPr>
            </w:pPr>
            <w:r>
              <w:rPr>
                <w:color w:val="auto"/>
              </w:rPr>
              <w:t>濮阳县大气布局敏感区</w:t>
            </w:r>
          </w:p>
        </w:tc>
        <w:tc>
          <w:tcPr>
            <w:tcW w:w="673" w:type="dxa"/>
            <w:vMerge w:val="restart"/>
            <w:vAlign w:val="center"/>
          </w:tcPr>
          <w:p>
            <w:pPr>
              <w:pStyle w:val="12"/>
              <w:jc w:val="center"/>
              <w:rPr>
                <w:color w:val="auto"/>
              </w:rPr>
            </w:pPr>
            <w:r>
              <w:rPr>
                <w:color w:val="auto"/>
              </w:rPr>
              <w:t>濮阳县</w:t>
            </w:r>
          </w:p>
        </w:tc>
        <w:tc>
          <w:tcPr>
            <w:tcW w:w="1005" w:type="dxa"/>
            <w:vMerge w:val="restart"/>
            <w:vAlign w:val="center"/>
          </w:tcPr>
          <w:p>
            <w:pPr>
              <w:pStyle w:val="12"/>
              <w:jc w:val="center"/>
              <w:rPr>
                <w:color w:val="auto"/>
              </w:rPr>
            </w:pPr>
            <w:r>
              <w:rPr>
                <w:color w:val="auto"/>
              </w:rPr>
              <w:t>城关镇、新习乡、清河头乡</w:t>
            </w:r>
          </w:p>
        </w:tc>
        <w:tc>
          <w:tcPr>
            <w:tcW w:w="968" w:type="dxa"/>
            <w:vAlign w:val="center"/>
          </w:tcPr>
          <w:p>
            <w:pPr>
              <w:pStyle w:val="12"/>
              <w:jc w:val="center"/>
              <w:rPr>
                <w:color w:val="auto"/>
              </w:rPr>
            </w:pPr>
            <w:r>
              <w:rPr>
                <w:color w:val="auto"/>
              </w:rPr>
              <w:t>空间布局约束</w:t>
            </w:r>
          </w:p>
        </w:tc>
        <w:tc>
          <w:tcPr>
            <w:tcW w:w="8563" w:type="dxa"/>
            <w:vAlign w:val="center"/>
          </w:tcPr>
          <w:p>
            <w:pPr>
              <w:pStyle w:val="12"/>
              <w:numPr>
                <w:ilvl w:val="0"/>
                <w:numId w:val="0"/>
              </w:numPr>
              <w:jc w:val="both"/>
              <w:rPr>
                <w:color w:val="auto"/>
                <w:szCs w:val="24"/>
              </w:rPr>
            </w:pPr>
            <w:r>
              <w:rPr>
                <w:color w:val="auto"/>
                <w:szCs w:val="24"/>
              </w:rPr>
              <w:t>禁止新建、扩建、改建燃用高污染燃料的项目（集中供热、热电联产设施除外）。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污染物排放管控</w:t>
            </w:r>
          </w:p>
        </w:tc>
        <w:tc>
          <w:tcPr>
            <w:tcW w:w="8563" w:type="dxa"/>
            <w:vAlign w:val="center"/>
          </w:tcPr>
          <w:p>
            <w:pPr>
              <w:pStyle w:val="13"/>
              <w:jc w:val="both"/>
              <w:rPr>
                <w:rFonts w:ascii="Times New Roman" w:hAnsi="Times New Roman"/>
              </w:rPr>
            </w:pPr>
          </w:p>
          <w:p>
            <w:pPr>
              <w:pStyle w:val="11"/>
              <w:jc w:val="both"/>
              <w:rPr>
                <w:rFonts w:hint="eastAsia" w:eastAsia="仿宋" w:cs="Times New Roman"/>
                <w:snapToGrid/>
                <w:shd w:val="clear" w:color="auto" w:fill="auto"/>
                <w:lang w:val="en-US" w:eastAsia="zh-CN"/>
              </w:rPr>
            </w:pPr>
            <w:r>
              <w:rPr>
                <w:rFonts w:hint="eastAsia" w:cs="Times New Roman"/>
                <w:snapToGrid/>
                <w:shd w:val="clear" w:color="auto" w:fill="auto"/>
                <w:lang w:val="en-US" w:eastAsia="zh-CN"/>
              </w:rPr>
              <w:t>1、</w:t>
            </w:r>
            <w:r>
              <w:rPr>
                <w:rFonts w:cs="Times New Roman"/>
              </w:rPr>
              <w:t>禁止含重金属废水进入城市生活污水处理厂</w:t>
            </w:r>
            <w:r>
              <w:rPr>
                <w:rFonts w:hint="eastAsia" w:cs="Times New Roman"/>
                <w:lang w:eastAsia="zh-CN"/>
              </w:rPr>
              <w:t>；</w:t>
            </w:r>
            <w:r>
              <w:rPr>
                <w:color w:val="auto"/>
              </w:rPr>
              <w:t>禁止填埋场渗滤液直排或超标排放</w:t>
            </w:r>
            <w:r>
              <w:rPr>
                <w:rFonts w:hint="eastAsia"/>
                <w:color w:val="auto"/>
                <w:lang w:eastAsia="zh-CN"/>
              </w:rPr>
              <w:t>；</w:t>
            </w:r>
            <w:r>
              <w:rPr>
                <w:rFonts w:cs="Times New Roman"/>
                <w:szCs w:val="24"/>
              </w:rPr>
              <w:t>禁止销售、使用煤等高污染燃料，现有使用高污染燃料的单位和个人，应当按照市、县（市）人民政府规定的期限改用清洁能源或拆除使用高污染燃料的设施。</w:t>
            </w:r>
          </w:p>
          <w:p>
            <w:pPr>
              <w:pStyle w:val="11"/>
              <w:jc w:val="both"/>
              <w:rPr>
                <w:color w:val="auto"/>
              </w:rPr>
            </w:pPr>
            <w:r>
              <w:rPr>
                <w:rFonts w:hint="eastAsia" w:cs="Times New Roman"/>
                <w:snapToGrid/>
                <w:shd w:val="clear" w:color="auto" w:fill="auto"/>
                <w:lang w:val="en-US" w:eastAsia="zh-CN"/>
              </w:rPr>
              <w:t>2、</w:t>
            </w:r>
            <w:r>
              <w:rPr>
                <w:rFonts w:cs="Times New Roman"/>
                <w:snapToGrid/>
                <w:shd w:val="clear" w:color="auto" w:fill="auto"/>
              </w:rPr>
              <w:t>化工等重点行业二氧化硫、氮氧化物、颗粒物、VOCs全面执行大气污染物特别排放限值。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环境风险防控</w:t>
            </w:r>
          </w:p>
        </w:tc>
        <w:tc>
          <w:tcPr>
            <w:tcW w:w="8563" w:type="dxa"/>
            <w:vAlign w:val="center"/>
          </w:tcPr>
          <w:p>
            <w:pPr>
              <w:pStyle w:val="12"/>
              <w:jc w:val="both"/>
              <w:rPr>
                <w:color w:val="auto"/>
              </w:rPr>
            </w:pPr>
            <w:r>
              <w:rPr>
                <w:color w:val="auto"/>
              </w:rPr>
              <w:t>有色金属冶炼、铅酸蓄电池、石油加工、化工、电镀、制革和危险化学品生产、储存、使用等企业在拆除生产设施设备、污染治理设施时，要事先制定残留污染物清理和安全处置方案。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资源开发效率要求</w:t>
            </w:r>
          </w:p>
        </w:tc>
        <w:tc>
          <w:tcPr>
            <w:tcW w:w="8563" w:type="dxa"/>
            <w:vAlign w:val="center"/>
          </w:tcPr>
          <w:p>
            <w:pPr>
              <w:pStyle w:val="12"/>
              <w:jc w:val="both"/>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restart"/>
            <w:vAlign w:val="center"/>
          </w:tcPr>
          <w:p>
            <w:pPr>
              <w:pStyle w:val="12"/>
              <w:jc w:val="center"/>
              <w:rPr>
                <w:color w:val="auto"/>
              </w:rPr>
            </w:pPr>
            <w:r>
              <w:rPr>
                <w:color w:val="auto"/>
              </w:rPr>
              <w:t>ZH41092830001</w:t>
            </w:r>
          </w:p>
        </w:tc>
        <w:tc>
          <w:tcPr>
            <w:tcW w:w="973" w:type="dxa"/>
            <w:vMerge w:val="restart"/>
            <w:vAlign w:val="center"/>
          </w:tcPr>
          <w:p>
            <w:pPr>
              <w:pStyle w:val="12"/>
              <w:jc w:val="center"/>
              <w:rPr>
                <w:color w:val="auto"/>
              </w:rPr>
            </w:pPr>
            <w:r>
              <w:rPr>
                <w:color w:val="auto"/>
              </w:rPr>
              <w:t>一般管控单元</w:t>
            </w:r>
          </w:p>
        </w:tc>
        <w:tc>
          <w:tcPr>
            <w:tcW w:w="994" w:type="dxa"/>
            <w:vMerge w:val="restart"/>
            <w:vAlign w:val="center"/>
          </w:tcPr>
          <w:p>
            <w:pPr>
              <w:pStyle w:val="12"/>
              <w:jc w:val="center"/>
              <w:rPr>
                <w:color w:val="auto"/>
              </w:rPr>
            </w:pPr>
            <w:r>
              <w:rPr>
                <w:color w:val="auto"/>
              </w:rPr>
              <w:t>濮阳县一般管控区</w:t>
            </w:r>
          </w:p>
        </w:tc>
        <w:tc>
          <w:tcPr>
            <w:tcW w:w="673" w:type="dxa"/>
            <w:vMerge w:val="restart"/>
            <w:vAlign w:val="center"/>
          </w:tcPr>
          <w:p>
            <w:pPr>
              <w:pStyle w:val="12"/>
              <w:jc w:val="center"/>
              <w:rPr>
                <w:color w:val="auto"/>
              </w:rPr>
            </w:pPr>
            <w:r>
              <w:rPr>
                <w:color w:val="auto"/>
              </w:rPr>
              <w:t>濮阳县</w:t>
            </w:r>
          </w:p>
        </w:tc>
        <w:tc>
          <w:tcPr>
            <w:tcW w:w="1005" w:type="dxa"/>
            <w:vMerge w:val="restart"/>
            <w:vAlign w:val="center"/>
          </w:tcPr>
          <w:p>
            <w:pPr>
              <w:pStyle w:val="12"/>
              <w:jc w:val="center"/>
              <w:rPr>
                <w:color w:val="auto"/>
              </w:rPr>
            </w:pPr>
            <w:r>
              <w:rPr>
                <w:color w:val="auto"/>
              </w:rPr>
              <w:t>文留镇、户部寨乡、鲁河乡、胡状乡、梁庄乡、徐镇镇、白堽乡、王称堌乡、梨园乡、习城乡、五星乡、八公桥镇、郎中乡、子岸乡、庆祖镇、海通乡、渠村乡、柳屯镇、城关镇</w:t>
            </w:r>
          </w:p>
        </w:tc>
        <w:tc>
          <w:tcPr>
            <w:tcW w:w="968" w:type="dxa"/>
            <w:vAlign w:val="center"/>
          </w:tcPr>
          <w:p>
            <w:pPr>
              <w:pStyle w:val="12"/>
              <w:jc w:val="center"/>
              <w:rPr>
                <w:color w:val="auto"/>
              </w:rPr>
            </w:pPr>
            <w:r>
              <w:rPr>
                <w:color w:val="auto"/>
              </w:rPr>
              <w:t>空间布局约束</w:t>
            </w:r>
          </w:p>
        </w:tc>
        <w:tc>
          <w:tcPr>
            <w:tcW w:w="8563" w:type="dxa"/>
            <w:vAlign w:val="center"/>
          </w:tcPr>
          <w:p>
            <w:pPr>
              <w:pStyle w:val="12"/>
              <w:numPr>
                <w:ilvl w:val="0"/>
                <w:numId w:val="11"/>
              </w:numPr>
              <w:jc w:val="both"/>
              <w:rPr>
                <w:color w:val="auto"/>
              </w:rPr>
            </w:pPr>
            <w:r>
              <w:rPr>
                <w:rFonts w:hint="eastAsia"/>
                <w:color w:val="auto"/>
                <w:lang w:eastAsia="zh-CN"/>
              </w:rPr>
              <w:t>加强对农业空间转为城镇空间的监督管理</w:t>
            </w:r>
            <w:r>
              <w:rPr>
                <w:color w:val="auto"/>
              </w:rPr>
              <w:t>，未经国务院批准，禁止将永久基本农田转为城镇空间。</w:t>
            </w:r>
          </w:p>
          <w:p>
            <w:pPr>
              <w:pStyle w:val="12"/>
              <w:numPr>
                <w:ilvl w:val="0"/>
                <w:numId w:val="11"/>
              </w:numPr>
              <w:jc w:val="both"/>
              <w:rPr>
                <w:color w:val="auto"/>
              </w:rPr>
            </w:pPr>
            <w:r>
              <w:rPr>
                <w:color w:val="auto"/>
              </w:rPr>
              <w:t>鼓励城镇空间和符合国家生态退耕条件的农业空间转为生态空间。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污染物排放管控</w:t>
            </w:r>
          </w:p>
        </w:tc>
        <w:tc>
          <w:tcPr>
            <w:tcW w:w="8563" w:type="dxa"/>
            <w:vAlign w:val="center"/>
          </w:tcPr>
          <w:p>
            <w:pPr>
              <w:pStyle w:val="12"/>
              <w:jc w:val="both"/>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环境风险防控</w:t>
            </w:r>
          </w:p>
        </w:tc>
        <w:tc>
          <w:tcPr>
            <w:tcW w:w="8563" w:type="dxa"/>
            <w:vAlign w:val="center"/>
          </w:tcPr>
          <w:p>
            <w:pPr>
              <w:pStyle w:val="12"/>
              <w:jc w:val="both"/>
              <w:rPr>
                <w:color w:val="auto"/>
              </w:rPr>
            </w:pPr>
            <w:r>
              <w:rPr>
                <w:color w:val="auto"/>
              </w:rPr>
              <w:t>高关注地块划分污染风险等级，纳入优先管控名录。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资源开发效率要求</w:t>
            </w:r>
          </w:p>
        </w:tc>
        <w:tc>
          <w:tcPr>
            <w:tcW w:w="8563" w:type="dxa"/>
            <w:vAlign w:val="center"/>
          </w:tcPr>
          <w:p>
            <w:pPr>
              <w:pStyle w:val="12"/>
              <w:jc w:val="both"/>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Align w:val="center"/>
          </w:tcPr>
          <w:p>
            <w:pPr>
              <w:pStyle w:val="12"/>
              <w:jc w:val="center"/>
              <w:rPr>
                <w:color w:val="auto"/>
              </w:rPr>
            </w:pPr>
            <w:r>
              <w:rPr>
                <w:color w:val="auto"/>
              </w:rPr>
              <w:t>ZH41092710002</w:t>
            </w:r>
          </w:p>
        </w:tc>
        <w:tc>
          <w:tcPr>
            <w:tcW w:w="973" w:type="dxa"/>
            <w:vAlign w:val="center"/>
          </w:tcPr>
          <w:p>
            <w:pPr>
              <w:pStyle w:val="12"/>
              <w:jc w:val="center"/>
              <w:rPr>
                <w:color w:val="auto"/>
              </w:rPr>
            </w:pPr>
            <w:r>
              <w:rPr>
                <w:color w:val="auto"/>
              </w:rPr>
              <w:t>优先保护单元</w:t>
            </w:r>
          </w:p>
        </w:tc>
        <w:tc>
          <w:tcPr>
            <w:tcW w:w="994" w:type="dxa"/>
            <w:vAlign w:val="center"/>
          </w:tcPr>
          <w:p>
            <w:pPr>
              <w:pStyle w:val="12"/>
              <w:jc w:val="center"/>
              <w:rPr>
                <w:color w:val="auto"/>
              </w:rPr>
            </w:pPr>
            <w:r>
              <w:rPr>
                <w:color w:val="auto"/>
              </w:rPr>
              <w:t>台前县水环境优先保护单元</w:t>
            </w:r>
          </w:p>
        </w:tc>
        <w:tc>
          <w:tcPr>
            <w:tcW w:w="673" w:type="dxa"/>
            <w:vAlign w:val="center"/>
          </w:tcPr>
          <w:p>
            <w:pPr>
              <w:pStyle w:val="12"/>
              <w:jc w:val="center"/>
              <w:rPr>
                <w:color w:val="auto"/>
              </w:rPr>
            </w:pPr>
            <w:r>
              <w:rPr>
                <w:color w:val="auto"/>
              </w:rPr>
              <w:t>台前县</w:t>
            </w:r>
          </w:p>
        </w:tc>
        <w:tc>
          <w:tcPr>
            <w:tcW w:w="1005" w:type="dxa"/>
            <w:vAlign w:val="center"/>
          </w:tcPr>
          <w:p>
            <w:pPr>
              <w:pStyle w:val="12"/>
              <w:jc w:val="center"/>
              <w:rPr>
                <w:color w:val="auto"/>
              </w:rPr>
            </w:pPr>
            <w:r>
              <w:rPr>
                <w:color w:val="auto"/>
              </w:rPr>
              <w:t>城关镇、打渔陈乡、孙口乡、马楼镇、夹河乡、吴坝镇</w:t>
            </w:r>
          </w:p>
        </w:tc>
        <w:tc>
          <w:tcPr>
            <w:tcW w:w="968" w:type="dxa"/>
            <w:vAlign w:val="center"/>
          </w:tcPr>
          <w:p>
            <w:pPr>
              <w:pStyle w:val="12"/>
              <w:jc w:val="center"/>
              <w:rPr>
                <w:color w:val="auto"/>
              </w:rPr>
            </w:pPr>
            <w:r>
              <w:rPr>
                <w:color w:val="auto"/>
              </w:rPr>
              <w:t>空间布局约束</w:t>
            </w:r>
          </w:p>
        </w:tc>
        <w:tc>
          <w:tcPr>
            <w:tcW w:w="8563" w:type="dxa"/>
            <w:vAlign w:val="center"/>
          </w:tcPr>
          <w:p>
            <w:pPr>
              <w:pStyle w:val="12"/>
              <w:jc w:val="both"/>
              <w:rPr>
                <w:rFonts w:ascii="Times New Roman" w:hAnsi="Times New Roman"/>
              </w:rPr>
            </w:pPr>
            <w:r>
              <w:rPr>
                <w:rFonts w:ascii="Times New Roman" w:hAnsi="Times New Roman"/>
              </w:rPr>
              <w:t>1、</w:t>
            </w:r>
            <w:r>
              <w:rPr>
                <w:color w:val="auto"/>
              </w:rPr>
              <w:t>禁止在饮用水水源保护区内设置排污口。禁止在饮用水水源一级保护区内新建、改建、扩建与供水设施和保护水源无关的建设项目。</w:t>
            </w:r>
            <w:r>
              <w:rPr>
                <w:rFonts w:hint="eastAsia"/>
                <w:color w:val="auto"/>
              </w:rPr>
              <w:t>禁止在饮用水水源一级保护区内从事网箱养殖、旅游、游泳、垂钓或者其他可能污染饮用水水体的活动。禁止在饮用水水源二级保护区内新建、改建、扩建排放污染物的建设项目</w:t>
            </w:r>
            <w:r>
              <w:rPr>
                <w:rFonts w:hint="eastAsia"/>
                <w:color w:val="auto"/>
                <w:lang w:eastAsia="zh-CN"/>
              </w:rPr>
              <w:t>。</w:t>
            </w:r>
          </w:p>
          <w:p>
            <w:pPr>
              <w:pStyle w:val="11"/>
              <w:jc w:val="both"/>
              <w:rPr>
                <w:color w:val="auto"/>
              </w:rPr>
            </w:pPr>
            <w:r>
              <w:rPr>
                <w:rFonts w:cs="Times New Roman"/>
              </w:rPr>
              <w:t>2、</w:t>
            </w:r>
            <w:r>
              <w:rPr>
                <w:rFonts w:hint="eastAsia"/>
                <w:color w:val="auto"/>
                <w:lang w:eastAsia="zh-CN"/>
              </w:rPr>
              <w:t>按照《</w:t>
            </w:r>
            <w:r>
              <w:rPr>
                <w:rFonts w:hint="eastAsia"/>
                <w:color w:val="auto"/>
              </w:rPr>
              <w:t>河南省湿地保护条例</w:t>
            </w:r>
            <w:r>
              <w:rPr>
                <w:rFonts w:hint="eastAsia"/>
                <w:color w:val="auto"/>
                <w:lang w:eastAsia="zh-CN"/>
              </w:rPr>
              <w:t>》，落实湿地保护的相关措施</w:t>
            </w: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Align w:val="center"/>
          </w:tcPr>
          <w:p>
            <w:pPr>
              <w:pStyle w:val="12"/>
              <w:jc w:val="center"/>
              <w:rPr>
                <w:color w:val="auto"/>
              </w:rPr>
            </w:pPr>
            <w:r>
              <w:rPr>
                <w:color w:val="auto"/>
              </w:rPr>
              <w:t>ZH41092710003</w:t>
            </w:r>
          </w:p>
        </w:tc>
        <w:tc>
          <w:tcPr>
            <w:tcW w:w="973" w:type="dxa"/>
            <w:vAlign w:val="center"/>
          </w:tcPr>
          <w:p>
            <w:pPr>
              <w:pStyle w:val="12"/>
              <w:jc w:val="center"/>
              <w:rPr>
                <w:rFonts w:hint="eastAsia" w:eastAsia="仿宋"/>
                <w:color w:val="auto"/>
                <w:lang w:eastAsia="zh-CN"/>
              </w:rPr>
            </w:pPr>
            <w:r>
              <w:rPr>
                <w:rFonts w:hint="eastAsia"/>
                <w:color w:val="auto"/>
                <w:lang w:eastAsia="zh-CN"/>
              </w:rPr>
              <w:t>优先保护单元</w:t>
            </w:r>
          </w:p>
        </w:tc>
        <w:tc>
          <w:tcPr>
            <w:tcW w:w="994" w:type="dxa"/>
            <w:vAlign w:val="center"/>
          </w:tcPr>
          <w:p>
            <w:pPr>
              <w:pStyle w:val="12"/>
              <w:jc w:val="center"/>
              <w:rPr>
                <w:color w:val="auto"/>
              </w:rPr>
            </w:pPr>
            <w:r>
              <w:rPr>
                <w:color w:val="auto"/>
              </w:rPr>
              <w:t>台前县一般生态空间</w:t>
            </w:r>
          </w:p>
        </w:tc>
        <w:tc>
          <w:tcPr>
            <w:tcW w:w="673" w:type="dxa"/>
            <w:vAlign w:val="center"/>
          </w:tcPr>
          <w:p>
            <w:pPr>
              <w:pStyle w:val="12"/>
              <w:jc w:val="center"/>
              <w:rPr>
                <w:color w:val="auto"/>
              </w:rPr>
            </w:pPr>
            <w:r>
              <w:rPr>
                <w:color w:val="auto"/>
              </w:rPr>
              <w:t>台前县</w:t>
            </w:r>
          </w:p>
        </w:tc>
        <w:tc>
          <w:tcPr>
            <w:tcW w:w="1005" w:type="dxa"/>
            <w:vAlign w:val="center"/>
          </w:tcPr>
          <w:p>
            <w:pPr>
              <w:pStyle w:val="12"/>
              <w:jc w:val="center"/>
              <w:rPr>
                <w:color w:val="auto"/>
              </w:rPr>
            </w:pPr>
            <w:r>
              <w:rPr>
                <w:color w:val="auto"/>
              </w:rPr>
              <w:t>打渔陈乡、孙口乡、马楼镇、清水河乡、夹河乡、吴坝镇</w:t>
            </w:r>
          </w:p>
        </w:tc>
        <w:tc>
          <w:tcPr>
            <w:tcW w:w="968" w:type="dxa"/>
            <w:vAlign w:val="center"/>
          </w:tcPr>
          <w:p>
            <w:pPr>
              <w:pStyle w:val="12"/>
              <w:jc w:val="center"/>
              <w:rPr>
                <w:color w:val="auto"/>
              </w:rPr>
            </w:pPr>
            <w:r>
              <w:rPr>
                <w:color w:val="auto"/>
              </w:rPr>
              <w:t>空间布局约束</w:t>
            </w:r>
          </w:p>
        </w:tc>
        <w:tc>
          <w:tcPr>
            <w:tcW w:w="8563" w:type="dxa"/>
            <w:vAlign w:val="center"/>
          </w:tcPr>
          <w:p>
            <w:pPr>
              <w:pStyle w:val="13"/>
              <w:framePr w:hSpace="0" w:wrap="auto" w:vAnchor="margin" w:hAnchor="text" w:yAlign="inline"/>
              <w:numPr>
                <w:ilvl w:val="0"/>
                <w:numId w:val="12"/>
              </w:numPr>
              <w:jc w:val="both"/>
              <w:rPr>
                <w:rFonts w:hint="eastAsia"/>
                <w:color w:val="auto"/>
                <w:lang w:eastAsia="zh-CN"/>
              </w:rPr>
            </w:pPr>
            <w:r>
              <w:rPr>
                <w:color w:val="auto"/>
              </w:rPr>
              <w:t>在水产种质资源保护区内禁止从事围湖造田工程。禁止在水产种质资源保护区内新建排污口。在水产种质资源保护区附近新建、改建、扩建排污口，应当保证保护区水体不受污染</w:t>
            </w:r>
            <w:r>
              <w:rPr>
                <w:rFonts w:hint="eastAsia"/>
                <w:color w:val="auto"/>
                <w:lang w:eastAsia="zh-CN"/>
              </w:rPr>
              <w:t>。</w:t>
            </w:r>
          </w:p>
          <w:p>
            <w:pPr>
              <w:pStyle w:val="13"/>
              <w:framePr w:hSpace="0" w:wrap="auto" w:vAnchor="margin" w:hAnchor="text" w:yAlign="inline"/>
              <w:jc w:val="both"/>
              <w:rPr>
                <w:rFonts w:ascii="Times New Roman" w:hAnsi="Times New Roman"/>
              </w:rPr>
            </w:pPr>
            <w:r>
              <w:rPr>
                <w:rFonts w:hint="eastAsia" w:ascii="Times New Roman" w:hAnsi="Times New Roman"/>
                <w:lang w:val="en-US" w:eastAsia="zh-CN"/>
              </w:rPr>
              <w:t>2、</w:t>
            </w:r>
            <w:r>
              <w:rPr>
                <w:rFonts w:ascii="Times New Roman" w:hAnsi="Times New Roman"/>
              </w:rPr>
              <w:t>严格控制生态空间转为城镇空间和农业空间</w:t>
            </w:r>
            <w:r>
              <w:rPr>
                <w:rFonts w:hint="eastAsia" w:ascii="Times New Roman" w:hAnsi="Times New Roman"/>
                <w:lang w:eastAsia="zh-CN"/>
              </w:rPr>
              <w:t>；</w:t>
            </w:r>
            <w:r>
              <w:rPr>
                <w:rFonts w:ascii="Times New Roman" w:hAnsi="Times New Roman"/>
              </w:rPr>
              <w:t>严格控制新增建设用地占用一般生态空间。</w:t>
            </w:r>
          </w:p>
          <w:p>
            <w:pPr>
              <w:pStyle w:val="12"/>
              <w:jc w:val="both"/>
              <w:rPr>
                <w:color w:val="auto"/>
              </w:rPr>
            </w:pPr>
            <w:r>
              <w:rPr>
                <w:rFonts w:ascii="Times New Roman" w:hAnsi="Times New Roman"/>
              </w:rPr>
              <w:t>3、防止过度垦殖、放牧、采伐、取水、渔猎、旅游等对生态功能造成损害，确保自然生态系统的稳定。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restart"/>
            <w:vAlign w:val="center"/>
          </w:tcPr>
          <w:p>
            <w:pPr>
              <w:pStyle w:val="12"/>
              <w:jc w:val="center"/>
              <w:rPr>
                <w:color w:val="auto"/>
              </w:rPr>
            </w:pPr>
            <w:r>
              <w:rPr>
                <w:color w:val="auto"/>
              </w:rPr>
              <w:t>ZH41092720001</w:t>
            </w:r>
          </w:p>
        </w:tc>
        <w:tc>
          <w:tcPr>
            <w:tcW w:w="973" w:type="dxa"/>
            <w:vMerge w:val="restart"/>
            <w:vAlign w:val="center"/>
          </w:tcPr>
          <w:p>
            <w:pPr>
              <w:pStyle w:val="12"/>
              <w:jc w:val="center"/>
              <w:rPr>
                <w:color w:val="auto"/>
              </w:rPr>
            </w:pPr>
            <w:r>
              <w:rPr>
                <w:color w:val="auto"/>
              </w:rPr>
              <w:t>重点管控单元</w:t>
            </w:r>
          </w:p>
        </w:tc>
        <w:tc>
          <w:tcPr>
            <w:tcW w:w="994" w:type="dxa"/>
            <w:vMerge w:val="restart"/>
            <w:vAlign w:val="center"/>
          </w:tcPr>
          <w:p>
            <w:pPr>
              <w:pStyle w:val="12"/>
              <w:jc w:val="center"/>
              <w:rPr>
                <w:color w:val="auto"/>
              </w:rPr>
            </w:pPr>
            <w:r>
              <w:rPr>
                <w:color w:val="auto"/>
              </w:rPr>
              <w:t>台前县产业集聚区</w:t>
            </w:r>
          </w:p>
        </w:tc>
        <w:tc>
          <w:tcPr>
            <w:tcW w:w="673" w:type="dxa"/>
            <w:vMerge w:val="restart"/>
            <w:vAlign w:val="center"/>
          </w:tcPr>
          <w:p>
            <w:pPr>
              <w:pStyle w:val="12"/>
              <w:jc w:val="center"/>
              <w:rPr>
                <w:color w:val="auto"/>
              </w:rPr>
            </w:pPr>
            <w:r>
              <w:rPr>
                <w:color w:val="auto"/>
              </w:rPr>
              <w:t>台前县</w:t>
            </w:r>
          </w:p>
        </w:tc>
        <w:tc>
          <w:tcPr>
            <w:tcW w:w="1005" w:type="dxa"/>
            <w:vMerge w:val="restart"/>
            <w:vAlign w:val="center"/>
          </w:tcPr>
          <w:p>
            <w:pPr>
              <w:pStyle w:val="12"/>
              <w:jc w:val="center"/>
              <w:rPr>
                <w:color w:val="auto"/>
              </w:rPr>
            </w:pPr>
            <w:r>
              <w:rPr>
                <w:color w:val="auto"/>
              </w:rPr>
              <w:t>/</w:t>
            </w:r>
          </w:p>
        </w:tc>
        <w:tc>
          <w:tcPr>
            <w:tcW w:w="968" w:type="dxa"/>
            <w:vAlign w:val="center"/>
          </w:tcPr>
          <w:p>
            <w:pPr>
              <w:pStyle w:val="12"/>
              <w:jc w:val="center"/>
              <w:rPr>
                <w:color w:val="auto"/>
              </w:rPr>
            </w:pPr>
            <w:r>
              <w:rPr>
                <w:color w:val="auto"/>
              </w:rPr>
              <w:t>空间布局约束</w:t>
            </w:r>
          </w:p>
        </w:tc>
        <w:tc>
          <w:tcPr>
            <w:tcW w:w="8563" w:type="dxa"/>
            <w:vAlign w:val="center"/>
          </w:tcPr>
          <w:p>
            <w:pPr>
              <w:pStyle w:val="12"/>
              <w:numPr>
                <w:ilvl w:val="0"/>
                <w:numId w:val="13"/>
              </w:numPr>
              <w:jc w:val="both"/>
              <w:rPr>
                <w:rFonts w:hint="eastAsia"/>
                <w:color w:val="auto"/>
                <w:lang w:eastAsia="zh-CN"/>
              </w:rPr>
            </w:pPr>
            <w:r>
              <w:rPr>
                <w:rFonts w:hint="eastAsia"/>
                <w:color w:val="auto"/>
                <w:lang w:eastAsia="zh-CN"/>
              </w:rPr>
              <w:t>禁止入驻与</w:t>
            </w:r>
            <w:r>
              <w:rPr>
                <w:rFonts w:hint="eastAsia"/>
                <w:color w:val="auto"/>
              </w:rPr>
              <w:t>集聚区产业定位相冲突</w:t>
            </w:r>
            <w:r>
              <w:rPr>
                <w:rFonts w:hint="eastAsia"/>
                <w:color w:val="auto"/>
                <w:lang w:eastAsia="zh-CN"/>
              </w:rPr>
              <w:t>、</w:t>
            </w:r>
            <w:r>
              <w:rPr>
                <w:color w:val="auto"/>
              </w:rPr>
              <w:t>不符合国家政策</w:t>
            </w:r>
            <w:r>
              <w:rPr>
                <w:rFonts w:hint="eastAsia"/>
                <w:color w:val="auto"/>
                <w:lang w:eastAsia="zh-CN"/>
              </w:rPr>
              <w:t>、</w:t>
            </w:r>
            <w:r>
              <w:rPr>
                <w:color w:val="auto"/>
              </w:rPr>
              <w:t>淘汰</w:t>
            </w:r>
            <w:r>
              <w:rPr>
                <w:rFonts w:hint="eastAsia"/>
                <w:color w:val="auto"/>
              </w:rPr>
              <w:t>的工艺</w:t>
            </w:r>
            <w:r>
              <w:rPr>
                <w:color w:val="auto"/>
              </w:rPr>
              <w:t>和产品</w:t>
            </w:r>
            <w:r>
              <w:rPr>
                <w:rFonts w:hint="eastAsia"/>
                <w:color w:val="auto"/>
                <w:lang w:eastAsia="zh-CN"/>
              </w:rPr>
              <w:t>、</w:t>
            </w:r>
            <w:r>
              <w:rPr>
                <w:color w:val="auto"/>
              </w:rPr>
              <w:t>能耗大、污染物产生量大</w:t>
            </w:r>
            <w:r>
              <w:rPr>
                <w:rFonts w:hint="eastAsia"/>
                <w:color w:val="auto"/>
                <w:lang w:eastAsia="zh-CN"/>
              </w:rPr>
              <w:t>、</w:t>
            </w:r>
            <w:r>
              <w:rPr>
                <w:color w:val="auto"/>
              </w:rPr>
              <w:t>产业规模达不到要求及国家限制发展行业</w:t>
            </w:r>
            <w:r>
              <w:rPr>
                <w:rFonts w:hint="eastAsia"/>
                <w:color w:val="auto"/>
              </w:rPr>
              <w:t>；如：</w:t>
            </w:r>
            <w:r>
              <w:rPr>
                <w:color w:val="auto"/>
              </w:rPr>
              <w:t>不符合国家产业政策的高毒、高残留以及对环境影响大的农药原药</w:t>
            </w:r>
            <w:r>
              <w:rPr>
                <w:rFonts w:hint="eastAsia"/>
                <w:color w:val="auto"/>
              </w:rPr>
              <w:t>；</w:t>
            </w:r>
            <w:r>
              <w:rPr>
                <w:color w:val="auto"/>
              </w:rPr>
              <w:t>不</w:t>
            </w:r>
            <w:r>
              <w:rPr>
                <w:rFonts w:hint="eastAsia"/>
                <w:color w:val="auto"/>
              </w:rPr>
              <w:t>符合</w:t>
            </w:r>
            <w:r>
              <w:rPr>
                <w:color w:val="auto"/>
              </w:rPr>
              <w:t>园区产业定位内的项目，如制革、化纤浆粕、黑色冶金、焦化、电镀、皂素、金属冶炼等</w:t>
            </w:r>
            <w:r>
              <w:rPr>
                <w:rFonts w:hint="eastAsia"/>
                <w:color w:val="auto"/>
              </w:rPr>
              <w:t>；禁止发展洗煤、选煤等产业</w:t>
            </w:r>
            <w:r>
              <w:rPr>
                <w:rFonts w:hint="eastAsia"/>
                <w:color w:val="auto"/>
                <w:lang w:eastAsia="zh-CN"/>
              </w:rPr>
              <w:t>；</w:t>
            </w:r>
            <w:r>
              <w:rPr>
                <w:rFonts w:hint="eastAsia"/>
                <w:color w:val="auto"/>
              </w:rPr>
              <w:t>规划期内禁止发展煤化工</w:t>
            </w:r>
            <w:r>
              <w:rPr>
                <w:rFonts w:hint="eastAsia"/>
                <w:color w:val="auto"/>
                <w:lang w:eastAsia="zh-CN"/>
              </w:rPr>
              <w:t>。</w:t>
            </w:r>
          </w:p>
          <w:p>
            <w:pPr>
              <w:pStyle w:val="12"/>
              <w:numPr>
                <w:ilvl w:val="0"/>
                <w:numId w:val="13"/>
              </w:numPr>
              <w:jc w:val="both"/>
              <w:rPr>
                <w:rFonts w:hint="eastAsia"/>
                <w:color w:val="auto"/>
                <w:lang w:eastAsia="zh-CN"/>
              </w:rPr>
            </w:pPr>
            <w:r>
              <w:rPr>
                <w:rFonts w:hint="eastAsia" w:ascii="仿宋" w:hAnsi="仿宋" w:eastAsia="仿宋" w:cs="仿宋"/>
                <w:color w:val="000000"/>
                <w:sz w:val="20"/>
                <w:szCs w:val="20"/>
              </w:rPr>
              <w:t>新建、改建、扩建“两高”项目须符合生态环境保护法律法规和相关法定规划，满足重点污染物排放总量控制、碳排放达峰目标、生态环境准入清单、相关规划环评和相应行业建设项目环境准入条件、环评文件审批原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污染物排放管控</w:t>
            </w:r>
          </w:p>
        </w:tc>
        <w:tc>
          <w:tcPr>
            <w:tcW w:w="8563" w:type="dxa"/>
            <w:vAlign w:val="center"/>
          </w:tcPr>
          <w:p>
            <w:pPr>
              <w:pStyle w:val="13"/>
              <w:framePr w:hSpace="0" w:wrap="auto" w:vAnchor="margin" w:hAnchor="text" w:yAlign="inline"/>
              <w:jc w:val="both"/>
              <w:rPr>
                <w:rFonts w:ascii="Times New Roman" w:hAnsi="Times New Roman"/>
              </w:rPr>
            </w:pPr>
            <w:r>
              <w:rPr>
                <w:rFonts w:ascii="Times New Roman" w:hAnsi="Times New Roman"/>
              </w:rPr>
              <w:t>1、大气：重点行业二氧化硫、氮氧化物、颗粒物、VOCs全面执行大气污染物特别排放限值。</w:t>
            </w:r>
            <w:r>
              <w:rPr>
                <w:rFonts w:hint="eastAsia" w:ascii="Times New Roman" w:hAnsi="Times New Roman"/>
              </w:rPr>
              <w:t>对集聚区内的燃煤锅炉逐步予以取缔。</w:t>
            </w:r>
            <w:r>
              <w:rPr>
                <w:rFonts w:ascii="Times New Roman" w:hAnsi="Times New Roman"/>
              </w:rPr>
              <w:t>新建涉高VOCs排放的装备制造、工业涂装</w:t>
            </w:r>
            <w:r>
              <w:rPr>
                <w:rFonts w:hint="eastAsia" w:ascii="Times New Roman" w:hAnsi="Times New Roman"/>
              </w:rPr>
              <w:t>、</w:t>
            </w:r>
            <w:r>
              <w:rPr>
                <w:rFonts w:ascii="Times New Roman" w:hAnsi="Times New Roman"/>
              </w:rPr>
              <w:t>包装印刷等重点行业企业实行区域内VOCs削减替代。新建、改建、扩建涉VOCs排放项目应加强废气收集，安装高效治理设施</w:t>
            </w:r>
            <w:r>
              <w:rPr>
                <w:rFonts w:hint="eastAsia" w:ascii="Times New Roman" w:hAnsi="Times New Roman"/>
              </w:rPr>
              <w:t>；新、改、扩建设项目主要污染物排放应满足总量减排要求；</w:t>
            </w:r>
            <w:r>
              <w:rPr>
                <w:rFonts w:ascii="Times New Roman" w:hAnsi="Times New Roman"/>
              </w:rPr>
              <w:t>对现有企业工业VOCs开展深度治理，确保稳定达标排放。</w:t>
            </w:r>
          </w:p>
          <w:p>
            <w:pPr>
              <w:pStyle w:val="13"/>
              <w:jc w:val="both"/>
              <w:rPr>
                <w:rFonts w:ascii="Times New Roman" w:hAnsi="Times New Roman"/>
              </w:rPr>
            </w:pPr>
          </w:p>
          <w:p>
            <w:pPr>
              <w:pStyle w:val="12"/>
              <w:numPr>
                <w:ilvl w:val="0"/>
                <w:numId w:val="0"/>
              </w:numPr>
              <w:ind w:leftChars="0"/>
              <w:jc w:val="both"/>
              <w:rPr>
                <w:rFonts w:hint="eastAsia"/>
                <w:color w:val="auto"/>
                <w:lang w:eastAsia="zh-CN"/>
              </w:rPr>
            </w:pPr>
            <w:r>
              <w:rPr>
                <w:rFonts w:hint="eastAsia"/>
                <w:color w:val="auto"/>
                <w:lang w:val="en-US" w:eastAsia="zh-CN"/>
              </w:rPr>
              <w:t>2、</w:t>
            </w:r>
            <w:r>
              <w:rPr>
                <w:color w:val="auto"/>
              </w:rPr>
              <w:t>水：对集聚区内羽绒产业产生的废水达到排放要求后集中治理，废水满足排放要求后，进入集中污水处理厂进一步处理</w:t>
            </w:r>
            <w:r>
              <w:rPr>
                <w:rFonts w:hint="eastAsia"/>
                <w:color w:val="auto"/>
                <w:lang w:eastAsia="zh-CN"/>
              </w:rPr>
              <w:t>，提高中水回用比例。</w:t>
            </w:r>
          </w:p>
          <w:p>
            <w:pPr>
              <w:pStyle w:val="12"/>
              <w:numPr>
                <w:ilvl w:val="0"/>
                <w:numId w:val="0"/>
              </w:numPr>
              <w:ind w:leftChars="0"/>
              <w:jc w:val="both"/>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环境风险防控</w:t>
            </w:r>
          </w:p>
        </w:tc>
        <w:tc>
          <w:tcPr>
            <w:tcW w:w="8563" w:type="dxa"/>
            <w:vAlign w:val="center"/>
          </w:tcPr>
          <w:p>
            <w:pPr>
              <w:pStyle w:val="13"/>
              <w:jc w:val="both"/>
              <w:rPr>
                <w:rFonts w:ascii="Times New Roman" w:hAnsi="Times New Roman"/>
              </w:rPr>
            </w:pPr>
            <w:r>
              <w:rPr>
                <w:rFonts w:ascii="Times New Roman" w:hAnsi="Times New Roman"/>
              </w:rPr>
              <w:t>1、制定完善、详细、有效的结合其产业集聚区实际的突发性环境风险事故应急预案，成立综合协调、医疗救治、后勤保障等小组开展应急救援工作。</w:t>
            </w:r>
          </w:p>
          <w:p>
            <w:pPr>
              <w:pStyle w:val="12"/>
              <w:jc w:val="both"/>
              <w:rPr>
                <w:color w:val="auto"/>
              </w:rPr>
            </w:pPr>
            <w:r>
              <w:rPr>
                <w:color w:val="auto"/>
              </w:rPr>
              <w:t>2、产业集聚区内各化工企业，特别是危险化学品使用、生产与贮运化工企业，重大危险源化工企业必须制定详细的、有效的、结合其企业实际的突发性环境风险事故应急救援预案及事故风险防范措施。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资源开发效率要求</w:t>
            </w:r>
          </w:p>
        </w:tc>
        <w:tc>
          <w:tcPr>
            <w:tcW w:w="8563" w:type="dxa"/>
            <w:vAlign w:val="center"/>
          </w:tcPr>
          <w:p>
            <w:pPr>
              <w:pStyle w:val="12"/>
              <w:jc w:val="both"/>
              <w:rPr>
                <w:color w:val="auto"/>
              </w:rPr>
            </w:pPr>
            <w:r>
              <w:rPr>
                <w:color w:val="auto"/>
              </w:rPr>
              <w:t>加强工业节水技术，通过采用先进的工艺技术和辅助设备，减少工业用水量，提高水资源的利用效率。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restart"/>
            <w:vAlign w:val="center"/>
          </w:tcPr>
          <w:p>
            <w:pPr>
              <w:pStyle w:val="12"/>
              <w:jc w:val="center"/>
              <w:rPr>
                <w:color w:val="auto"/>
              </w:rPr>
            </w:pPr>
            <w:r>
              <w:rPr>
                <w:color w:val="auto"/>
              </w:rPr>
              <w:t>ZH41092720002</w:t>
            </w:r>
          </w:p>
        </w:tc>
        <w:tc>
          <w:tcPr>
            <w:tcW w:w="973" w:type="dxa"/>
            <w:vMerge w:val="restart"/>
            <w:vAlign w:val="center"/>
          </w:tcPr>
          <w:p>
            <w:pPr>
              <w:pStyle w:val="12"/>
              <w:jc w:val="center"/>
              <w:rPr>
                <w:color w:val="auto"/>
              </w:rPr>
            </w:pPr>
            <w:r>
              <w:rPr>
                <w:color w:val="auto"/>
              </w:rPr>
              <w:t>重点管控单元</w:t>
            </w:r>
          </w:p>
        </w:tc>
        <w:tc>
          <w:tcPr>
            <w:tcW w:w="994" w:type="dxa"/>
            <w:vMerge w:val="restart"/>
            <w:vAlign w:val="center"/>
          </w:tcPr>
          <w:p>
            <w:pPr>
              <w:pStyle w:val="12"/>
              <w:jc w:val="center"/>
              <w:rPr>
                <w:color w:val="auto"/>
              </w:rPr>
            </w:pPr>
            <w:r>
              <w:rPr>
                <w:color w:val="auto"/>
              </w:rPr>
              <w:t>台前县城镇重点单元</w:t>
            </w:r>
          </w:p>
        </w:tc>
        <w:tc>
          <w:tcPr>
            <w:tcW w:w="673" w:type="dxa"/>
            <w:vMerge w:val="restart"/>
            <w:vAlign w:val="center"/>
          </w:tcPr>
          <w:p>
            <w:pPr>
              <w:pStyle w:val="12"/>
              <w:jc w:val="center"/>
              <w:rPr>
                <w:color w:val="auto"/>
              </w:rPr>
            </w:pPr>
            <w:r>
              <w:rPr>
                <w:color w:val="auto"/>
              </w:rPr>
              <w:t>台前县</w:t>
            </w:r>
          </w:p>
        </w:tc>
        <w:tc>
          <w:tcPr>
            <w:tcW w:w="1005" w:type="dxa"/>
            <w:vMerge w:val="restart"/>
            <w:vAlign w:val="center"/>
          </w:tcPr>
          <w:p>
            <w:pPr>
              <w:pStyle w:val="12"/>
              <w:jc w:val="center"/>
              <w:rPr>
                <w:color w:val="auto"/>
              </w:rPr>
            </w:pPr>
            <w:r>
              <w:rPr>
                <w:color w:val="auto"/>
              </w:rPr>
              <w:t>城关镇、打渔陈乡、孙口乡</w:t>
            </w:r>
          </w:p>
        </w:tc>
        <w:tc>
          <w:tcPr>
            <w:tcW w:w="968" w:type="dxa"/>
            <w:vAlign w:val="center"/>
          </w:tcPr>
          <w:p>
            <w:pPr>
              <w:pStyle w:val="12"/>
              <w:jc w:val="center"/>
              <w:rPr>
                <w:color w:val="auto"/>
              </w:rPr>
            </w:pPr>
            <w:r>
              <w:rPr>
                <w:color w:val="auto"/>
              </w:rPr>
              <w:t>空间布局约束</w:t>
            </w:r>
          </w:p>
        </w:tc>
        <w:tc>
          <w:tcPr>
            <w:tcW w:w="8563" w:type="dxa"/>
            <w:vAlign w:val="center"/>
          </w:tcPr>
          <w:p>
            <w:pPr>
              <w:pStyle w:val="13"/>
              <w:framePr w:hSpace="0" w:wrap="auto" w:vAnchor="margin" w:hAnchor="text" w:yAlign="inline"/>
              <w:jc w:val="both"/>
              <w:rPr>
                <w:rFonts w:ascii="Times New Roman" w:hAnsi="Times New Roman"/>
              </w:rPr>
            </w:pPr>
            <w:r>
              <w:rPr>
                <w:rFonts w:ascii="Times New Roman" w:hAnsi="Times New Roman"/>
              </w:rPr>
              <w:t>1、在居民住宅区等人口密集区域和医院、学校、幼儿园、养老院等其他需要特殊保护的区域及其周边，不得新建、改建和扩建石化、焦化、制药、油漆、塑料、橡胶、造纸、饲料等易产生恶臭气体的生产项目或者从事其他产生恶臭气体的生产经营活动。已建成的，应当逐步搬迁或者升级改造。</w:t>
            </w:r>
          </w:p>
          <w:p>
            <w:pPr>
              <w:pStyle w:val="13"/>
              <w:framePr w:hSpace="0" w:wrap="auto" w:vAnchor="margin" w:hAnchor="text" w:yAlign="inline"/>
              <w:jc w:val="both"/>
              <w:rPr>
                <w:rFonts w:ascii="Times New Roman" w:hAnsi="Times New Roman"/>
              </w:rPr>
            </w:pPr>
            <w:r>
              <w:rPr>
                <w:rFonts w:ascii="Times New Roman" w:hAnsi="Times New Roman"/>
              </w:rPr>
              <w:t>2、禁止新建、改建及扩建高排放、高污染项目，包括钢铁、有色、水泥、化工、平板玻璃、建筑陶瓷等行业及其他排放重金属、持久性有机污染物、以及挥发性有机污染物排放量大的工业项目等。</w:t>
            </w:r>
          </w:p>
          <w:p>
            <w:pPr>
              <w:pStyle w:val="12"/>
              <w:jc w:val="both"/>
              <w:rPr>
                <w:rFonts w:hint="eastAsia" w:eastAsia="仿宋"/>
                <w:color w:val="auto"/>
                <w:lang w:val="en-US" w:eastAsia="zh-CN"/>
              </w:rPr>
            </w:pPr>
            <w:r>
              <w:rPr>
                <w:color w:val="auto"/>
              </w:rPr>
              <w:t>3、在城镇居民区等区域禁止建设畜禽养殖场、养殖小区。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污染物排放管控</w:t>
            </w:r>
          </w:p>
        </w:tc>
        <w:tc>
          <w:tcPr>
            <w:tcW w:w="8563" w:type="dxa"/>
            <w:vAlign w:val="center"/>
          </w:tcPr>
          <w:p>
            <w:pPr>
              <w:pStyle w:val="12"/>
              <w:jc w:val="both"/>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环境风险防控</w:t>
            </w:r>
          </w:p>
        </w:tc>
        <w:tc>
          <w:tcPr>
            <w:tcW w:w="8563" w:type="dxa"/>
            <w:vAlign w:val="center"/>
          </w:tcPr>
          <w:p>
            <w:pPr>
              <w:pStyle w:val="12"/>
              <w:jc w:val="both"/>
              <w:rPr>
                <w:color w:val="auto"/>
              </w:rPr>
            </w:pPr>
            <w:r>
              <w:rPr>
                <w:color w:val="auto"/>
              </w:rPr>
              <w:t>高关注地块划分污染风险等级，纳入优先管控名录。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资源开发效率要求</w:t>
            </w:r>
          </w:p>
        </w:tc>
        <w:tc>
          <w:tcPr>
            <w:tcW w:w="8563" w:type="dxa"/>
            <w:vAlign w:val="center"/>
          </w:tcPr>
          <w:p>
            <w:pPr>
              <w:pStyle w:val="12"/>
              <w:jc w:val="both"/>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restart"/>
            <w:vAlign w:val="center"/>
          </w:tcPr>
          <w:p>
            <w:pPr>
              <w:pStyle w:val="12"/>
              <w:jc w:val="center"/>
              <w:rPr>
                <w:color w:val="auto"/>
              </w:rPr>
            </w:pPr>
            <w:r>
              <w:rPr>
                <w:color w:val="auto"/>
              </w:rPr>
              <w:t>ZH41092730001</w:t>
            </w:r>
          </w:p>
        </w:tc>
        <w:tc>
          <w:tcPr>
            <w:tcW w:w="973" w:type="dxa"/>
            <w:vMerge w:val="restart"/>
            <w:vAlign w:val="center"/>
          </w:tcPr>
          <w:p>
            <w:pPr>
              <w:pStyle w:val="12"/>
              <w:jc w:val="center"/>
              <w:rPr>
                <w:color w:val="auto"/>
              </w:rPr>
            </w:pPr>
            <w:r>
              <w:rPr>
                <w:color w:val="auto"/>
              </w:rPr>
              <w:t>一般管控单元</w:t>
            </w:r>
          </w:p>
        </w:tc>
        <w:tc>
          <w:tcPr>
            <w:tcW w:w="994" w:type="dxa"/>
            <w:vMerge w:val="restart"/>
            <w:vAlign w:val="center"/>
          </w:tcPr>
          <w:p>
            <w:pPr>
              <w:pStyle w:val="12"/>
              <w:jc w:val="center"/>
              <w:rPr>
                <w:color w:val="auto"/>
              </w:rPr>
            </w:pPr>
            <w:r>
              <w:rPr>
                <w:color w:val="auto"/>
              </w:rPr>
              <w:t>台前县一般管控区</w:t>
            </w:r>
          </w:p>
        </w:tc>
        <w:tc>
          <w:tcPr>
            <w:tcW w:w="673" w:type="dxa"/>
            <w:vMerge w:val="restart"/>
            <w:vAlign w:val="center"/>
          </w:tcPr>
          <w:p>
            <w:pPr>
              <w:pStyle w:val="12"/>
              <w:jc w:val="center"/>
              <w:rPr>
                <w:color w:val="auto"/>
              </w:rPr>
            </w:pPr>
            <w:r>
              <w:rPr>
                <w:color w:val="auto"/>
              </w:rPr>
              <w:t>台前县</w:t>
            </w:r>
          </w:p>
        </w:tc>
        <w:tc>
          <w:tcPr>
            <w:tcW w:w="1005" w:type="dxa"/>
            <w:vMerge w:val="restart"/>
            <w:vAlign w:val="center"/>
          </w:tcPr>
          <w:p>
            <w:pPr>
              <w:pStyle w:val="12"/>
              <w:jc w:val="center"/>
              <w:rPr>
                <w:color w:val="auto"/>
              </w:rPr>
            </w:pPr>
            <w:r>
              <w:rPr>
                <w:color w:val="auto"/>
              </w:rPr>
              <w:t>侯庙镇、城关镇、后方乡、打渔陈乡、孙口乡、马楼镇、清水河乡、夹河乡、吴坝镇</w:t>
            </w:r>
          </w:p>
        </w:tc>
        <w:tc>
          <w:tcPr>
            <w:tcW w:w="968" w:type="dxa"/>
            <w:vAlign w:val="center"/>
          </w:tcPr>
          <w:p>
            <w:pPr>
              <w:pStyle w:val="12"/>
              <w:jc w:val="center"/>
              <w:rPr>
                <w:color w:val="auto"/>
              </w:rPr>
            </w:pPr>
            <w:r>
              <w:rPr>
                <w:color w:val="auto"/>
              </w:rPr>
              <w:t>空间布局约束</w:t>
            </w:r>
          </w:p>
        </w:tc>
        <w:tc>
          <w:tcPr>
            <w:tcW w:w="8563" w:type="dxa"/>
            <w:vAlign w:val="center"/>
          </w:tcPr>
          <w:p>
            <w:pPr>
              <w:pStyle w:val="13"/>
              <w:framePr w:hSpace="0" w:wrap="auto" w:vAnchor="margin" w:hAnchor="text" w:yAlign="inline"/>
              <w:jc w:val="both"/>
              <w:rPr>
                <w:rFonts w:ascii="Times New Roman" w:hAnsi="Times New Roman"/>
              </w:rPr>
            </w:pPr>
            <w:r>
              <w:rPr>
                <w:rFonts w:ascii="Times New Roman" w:hAnsi="Times New Roman"/>
              </w:rPr>
              <w:t>1、</w:t>
            </w:r>
            <w:r>
              <w:rPr>
                <w:rFonts w:hint="eastAsia" w:ascii="Times New Roman" w:hAnsi="Times New Roman"/>
                <w:lang w:eastAsia="zh-CN"/>
              </w:rPr>
              <w:t>加强对农业空间转为城镇空间的监督管理</w:t>
            </w:r>
            <w:r>
              <w:rPr>
                <w:rFonts w:ascii="Times New Roman" w:hAnsi="Times New Roman"/>
              </w:rPr>
              <w:t>，禁止将永久基本农田转为城镇空间。</w:t>
            </w:r>
          </w:p>
          <w:p>
            <w:pPr>
              <w:pStyle w:val="12"/>
              <w:jc w:val="both"/>
              <w:rPr>
                <w:color w:val="auto"/>
              </w:rPr>
            </w:pPr>
            <w:r>
              <w:rPr>
                <w:color w:val="auto"/>
              </w:rPr>
              <w:t>2、对列入疑似污染地块名单的地块，未经土壤污染状况调查确定为未污染地块的，不得进入用地程序。</w:t>
            </w:r>
          </w:p>
          <w:p>
            <w:pPr>
              <w:pStyle w:val="12"/>
              <w:jc w:val="both"/>
              <w:rPr>
                <w:rFonts w:hint="eastAsia" w:eastAsia="仿宋"/>
                <w:color w:val="auto"/>
                <w:lang w:val="en-US" w:eastAsia="zh-CN"/>
              </w:rPr>
            </w:pPr>
            <w:r>
              <w:rPr>
                <w:rFonts w:hint="eastAsia"/>
                <w:color w:val="auto"/>
                <w:lang w:val="en-US" w:eastAsia="zh-CN"/>
              </w:rPr>
              <w:t>3、</w:t>
            </w:r>
            <w:r>
              <w:rPr>
                <w:rFonts w:ascii="Times New Roman" w:hAnsi="Times New Roman"/>
              </w:rPr>
              <w:t>鼓励城镇空间和符合国家生态退耕条件的农业空间转为生态空间。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污染物排放管控</w:t>
            </w:r>
          </w:p>
        </w:tc>
        <w:tc>
          <w:tcPr>
            <w:tcW w:w="8563" w:type="dxa"/>
            <w:vAlign w:val="center"/>
          </w:tcPr>
          <w:p>
            <w:pPr>
              <w:pStyle w:val="12"/>
              <w:jc w:val="both"/>
              <w:rPr>
                <w:rFonts w:hint="eastAsia" w:eastAsia="仿宋"/>
                <w:color w:val="auto"/>
                <w:lang w:val="en-US" w:eastAsia="zh-CN"/>
              </w:rPr>
            </w:pPr>
            <w:r>
              <w:rPr>
                <w:color w:val="auto"/>
              </w:rPr>
              <w:t>禁止填埋场渗滤液直排或超标排放。</w:t>
            </w:r>
            <w:r>
              <w:rPr>
                <w:rFonts w:hint="eastAsia"/>
                <w:color w:val="auto"/>
                <w:lang w:eastAsia="zh-CN"/>
              </w:rPr>
              <w:t>加强对填埋场及垃圾焚烧项目恶臭气体的治理。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环境风险防控</w:t>
            </w:r>
          </w:p>
        </w:tc>
        <w:tc>
          <w:tcPr>
            <w:tcW w:w="8563" w:type="dxa"/>
            <w:vAlign w:val="center"/>
          </w:tcPr>
          <w:p>
            <w:pPr>
              <w:pStyle w:val="12"/>
              <w:jc w:val="both"/>
              <w:rPr>
                <w:color w:val="auto"/>
              </w:rPr>
            </w:pPr>
            <w:r>
              <w:rPr>
                <w:color w:val="auto"/>
              </w:rPr>
              <w:t>有色金属冶炼、铅酸蓄电池、石油加工、化工、电镀、制革和危险化学品生产、储存、使用等企业在拆除生产设施设备、污染治理设施时，要事先制定残留污染物清理和安全处置方案。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14" w:type="dxa"/>
            <w:vMerge w:val="continue"/>
            <w:vAlign w:val="center"/>
          </w:tcPr>
          <w:p>
            <w:pPr>
              <w:pStyle w:val="12"/>
              <w:jc w:val="center"/>
              <w:rPr>
                <w:color w:val="auto"/>
              </w:rPr>
            </w:pPr>
          </w:p>
        </w:tc>
        <w:tc>
          <w:tcPr>
            <w:tcW w:w="973" w:type="dxa"/>
            <w:vMerge w:val="continue"/>
            <w:vAlign w:val="center"/>
          </w:tcPr>
          <w:p>
            <w:pPr>
              <w:pStyle w:val="12"/>
              <w:jc w:val="center"/>
              <w:rPr>
                <w:color w:val="auto"/>
              </w:rPr>
            </w:pPr>
          </w:p>
        </w:tc>
        <w:tc>
          <w:tcPr>
            <w:tcW w:w="994" w:type="dxa"/>
            <w:vMerge w:val="continue"/>
            <w:vAlign w:val="center"/>
          </w:tcPr>
          <w:p>
            <w:pPr>
              <w:pStyle w:val="12"/>
              <w:jc w:val="center"/>
              <w:rPr>
                <w:color w:val="auto"/>
              </w:rPr>
            </w:pPr>
          </w:p>
        </w:tc>
        <w:tc>
          <w:tcPr>
            <w:tcW w:w="673" w:type="dxa"/>
            <w:vMerge w:val="continue"/>
            <w:vAlign w:val="center"/>
          </w:tcPr>
          <w:p>
            <w:pPr>
              <w:pStyle w:val="12"/>
              <w:jc w:val="center"/>
              <w:rPr>
                <w:color w:val="auto"/>
              </w:rPr>
            </w:pPr>
          </w:p>
        </w:tc>
        <w:tc>
          <w:tcPr>
            <w:tcW w:w="1005" w:type="dxa"/>
            <w:vMerge w:val="continue"/>
            <w:vAlign w:val="center"/>
          </w:tcPr>
          <w:p>
            <w:pPr>
              <w:pStyle w:val="12"/>
              <w:jc w:val="center"/>
              <w:rPr>
                <w:color w:val="auto"/>
              </w:rPr>
            </w:pPr>
          </w:p>
        </w:tc>
        <w:tc>
          <w:tcPr>
            <w:tcW w:w="968" w:type="dxa"/>
            <w:vAlign w:val="center"/>
          </w:tcPr>
          <w:p>
            <w:pPr>
              <w:pStyle w:val="12"/>
              <w:jc w:val="center"/>
              <w:rPr>
                <w:color w:val="auto"/>
              </w:rPr>
            </w:pPr>
            <w:r>
              <w:rPr>
                <w:color w:val="auto"/>
              </w:rPr>
              <w:t>资源开发效率要求</w:t>
            </w:r>
          </w:p>
        </w:tc>
        <w:tc>
          <w:tcPr>
            <w:tcW w:w="8563" w:type="dxa"/>
            <w:vAlign w:val="center"/>
          </w:tcPr>
          <w:p>
            <w:pPr>
              <w:pStyle w:val="12"/>
              <w:jc w:val="both"/>
              <w:rPr>
                <w:color w:val="auto"/>
              </w:rPr>
            </w:pPr>
            <w:r>
              <w:rPr>
                <w:color w:val="auto"/>
              </w:rPr>
              <w:t>/</w:t>
            </w:r>
          </w:p>
        </w:tc>
      </w:tr>
    </w:tbl>
    <w:p>
      <w:pPr>
        <w:rPr>
          <w:rFonts w:cs="Times New Roman"/>
        </w:rPr>
      </w:pPr>
    </w:p>
    <w:p>
      <w:pPr>
        <w:widowControl/>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307EF1"/>
    <w:multiLevelType w:val="singleLevel"/>
    <w:tmpl w:val="9A307EF1"/>
    <w:lvl w:ilvl="0" w:tentative="0">
      <w:start w:val="1"/>
      <w:numFmt w:val="decimal"/>
      <w:suff w:val="nothing"/>
      <w:lvlText w:val="%1、"/>
      <w:lvlJc w:val="left"/>
    </w:lvl>
  </w:abstractNum>
  <w:abstractNum w:abstractNumId="1">
    <w:nsid w:val="9C13A503"/>
    <w:multiLevelType w:val="singleLevel"/>
    <w:tmpl w:val="9C13A503"/>
    <w:lvl w:ilvl="0" w:tentative="0">
      <w:start w:val="1"/>
      <w:numFmt w:val="decimal"/>
      <w:suff w:val="nothing"/>
      <w:lvlText w:val="%1、"/>
      <w:lvlJc w:val="left"/>
    </w:lvl>
  </w:abstractNum>
  <w:abstractNum w:abstractNumId="2">
    <w:nsid w:val="B490CB5F"/>
    <w:multiLevelType w:val="singleLevel"/>
    <w:tmpl w:val="B490CB5F"/>
    <w:lvl w:ilvl="0" w:tentative="0">
      <w:start w:val="1"/>
      <w:numFmt w:val="decimal"/>
      <w:suff w:val="nothing"/>
      <w:lvlText w:val="%1、"/>
      <w:lvlJc w:val="left"/>
    </w:lvl>
  </w:abstractNum>
  <w:abstractNum w:abstractNumId="3">
    <w:nsid w:val="BEACAD63"/>
    <w:multiLevelType w:val="singleLevel"/>
    <w:tmpl w:val="BEACAD63"/>
    <w:lvl w:ilvl="0" w:tentative="0">
      <w:start w:val="1"/>
      <w:numFmt w:val="decimal"/>
      <w:suff w:val="nothing"/>
      <w:lvlText w:val="%1、"/>
      <w:lvlJc w:val="left"/>
    </w:lvl>
  </w:abstractNum>
  <w:abstractNum w:abstractNumId="4">
    <w:nsid w:val="C112B241"/>
    <w:multiLevelType w:val="singleLevel"/>
    <w:tmpl w:val="C112B241"/>
    <w:lvl w:ilvl="0" w:tentative="0">
      <w:start w:val="1"/>
      <w:numFmt w:val="decimal"/>
      <w:suff w:val="nothing"/>
      <w:lvlText w:val="%1、"/>
      <w:lvlJc w:val="left"/>
    </w:lvl>
  </w:abstractNum>
  <w:abstractNum w:abstractNumId="5">
    <w:nsid w:val="E240CA13"/>
    <w:multiLevelType w:val="singleLevel"/>
    <w:tmpl w:val="E240CA13"/>
    <w:lvl w:ilvl="0" w:tentative="0">
      <w:start w:val="1"/>
      <w:numFmt w:val="decimal"/>
      <w:suff w:val="nothing"/>
      <w:lvlText w:val="%1、"/>
      <w:lvlJc w:val="left"/>
    </w:lvl>
  </w:abstractNum>
  <w:abstractNum w:abstractNumId="6">
    <w:nsid w:val="E2E7177E"/>
    <w:multiLevelType w:val="singleLevel"/>
    <w:tmpl w:val="E2E7177E"/>
    <w:lvl w:ilvl="0" w:tentative="0">
      <w:start w:val="1"/>
      <w:numFmt w:val="decimal"/>
      <w:suff w:val="nothing"/>
      <w:lvlText w:val="%1、"/>
      <w:lvlJc w:val="left"/>
    </w:lvl>
  </w:abstractNum>
  <w:abstractNum w:abstractNumId="7">
    <w:nsid w:val="EE4837E5"/>
    <w:multiLevelType w:val="singleLevel"/>
    <w:tmpl w:val="EE4837E5"/>
    <w:lvl w:ilvl="0" w:tentative="0">
      <w:start w:val="1"/>
      <w:numFmt w:val="decimal"/>
      <w:suff w:val="nothing"/>
      <w:lvlText w:val="%1、"/>
      <w:lvlJc w:val="left"/>
    </w:lvl>
  </w:abstractNum>
  <w:abstractNum w:abstractNumId="8">
    <w:nsid w:val="F71BA1ED"/>
    <w:multiLevelType w:val="singleLevel"/>
    <w:tmpl w:val="F71BA1ED"/>
    <w:lvl w:ilvl="0" w:tentative="0">
      <w:start w:val="1"/>
      <w:numFmt w:val="decimal"/>
      <w:suff w:val="nothing"/>
      <w:lvlText w:val="%1、"/>
      <w:lvlJc w:val="left"/>
    </w:lvl>
  </w:abstractNum>
  <w:abstractNum w:abstractNumId="9">
    <w:nsid w:val="1168A82A"/>
    <w:multiLevelType w:val="singleLevel"/>
    <w:tmpl w:val="1168A82A"/>
    <w:lvl w:ilvl="0" w:tentative="0">
      <w:start w:val="1"/>
      <w:numFmt w:val="decimal"/>
      <w:suff w:val="nothing"/>
      <w:lvlText w:val="%1、"/>
      <w:lvlJc w:val="left"/>
    </w:lvl>
  </w:abstractNum>
  <w:abstractNum w:abstractNumId="10">
    <w:nsid w:val="1773C970"/>
    <w:multiLevelType w:val="singleLevel"/>
    <w:tmpl w:val="1773C970"/>
    <w:lvl w:ilvl="0" w:tentative="0">
      <w:start w:val="1"/>
      <w:numFmt w:val="decimal"/>
      <w:suff w:val="nothing"/>
      <w:lvlText w:val="%1、"/>
      <w:lvlJc w:val="left"/>
    </w:lvl>
  </w:abstractNum>
  <w:abstractNum w:abstractNumId="11">
    <w:nsid w:val="6F4C6C65"/>
    <w:multiLevelType w:val="singleLevel"/>
    <w:tmpl w:val="6F4C6C65"/>
    <w:lvl w:ilvl="0" w:tentative="0">
      <w:start w:val="1"/>
      <w:numFmt w:val="decimal"/>
      <w:suff w:val="nothing"/>
      <w:lvlText w:val="%1、"/>
      <w:lvlJc w:val="left"/>
    </w:lvl>
  </w:abstractNum>
  <w:abstractNum w:abstractNumId="12">
    <w:nsid w:val="722696AC"/>
    <w:multiLevelType w:val="singleLevel"/>
    <w:tmpl w:val="722696AC"/>
    <w:lvl w:ilvl="0" w:tentative="0">
      <w:start w:val="1"/>
      <w:numFmt w:val="decimal"/>
      <w:suff w:val="nothing"/>
      <w:lvlText w:val="%1、"/>
      <w:lvlJc w:val="left"/>
    </w:lvl>
  </w:abstractNum>
  <w:num w:numId="1">
    <w:abstractNumId w:val="4"/>
  </w:num>
  <w:num w:numId="2">
    <w:abstractNumId w:val="6"/>
  </w:num>
  <w:num w:numId="3">
    <w:abstractNumId w:val="9"/>
  </w:num>
  <w:num w:numId="4">
    <w:abstractNumId w:val="12"/>
  </w:num>
  <w:num w:numId="5">
    <w:abstractNumId w:val="2"/>
  </w:num>
  <w:num w:numId="6">
    <w:abstractNumId w:val="11"/>
  </w:num>
  <w:num w:numId="7">
    <w:abstractNumId w:val="1"/>
  </w:num>
  <w:num w:numId="8">
    <w:abstractNumId w:val="5"/>
  </w:num>
  <w:num w:numId="9">
    <w:abstractNumId w:val="10"/>
  </w:num>
  <w:num w:numId="10">
    <w:abstractNumId w:val="8"/>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26064D"/>
    <w:rsid w:val="03B35C99"/>
    <w:rsid w:val="06934806"/>
    <w:rsid w:val="071C560E"/>
    <w:rsid w:val="08C44807"/>
    <w:rsid w:val="09BB46B2"/>
    <w:rsid w:val="0A0F5D43"/>
    <w:rsid w:val="0A16267D"/>
    <w:rsid w:val="0A6B77C1"/>
    <w:rsid w:val="0ABE6E77"/>
    <w:rsid w:val="0BF07E8C"/>
    <w:rsid w:val="0CF53835"/>
    <w:rsid w:val="0D56316D"/>
    <w:rsid w:val="0DED6CD1"/>
    <w:rsid w:val="0F1836C0"/>
    <w:rsid w:val="0F4A4241"/>
    <w:rsid w:val="127332A3"/>
    <w:rsid w:val="146075E2"/>
    <w:rsid w:val="15015E5E"/>
    <w:rsid w:val="16395053"/>
    <w:rsid w:val="16490E9B"/>
    <w:rsid w:val="17856F4B"/>
    <w:rsid w:val="190062E6"/>
    <w:rsid w:val="19174188"/>
    <w:rsid w:val="196E4D21"/>
    <w:rsid w:val="1CE729CF"/>
    <w:rsid w:val="1D1977A0"/>
    <w:rsid w:val="1D653EBC"/>
    <w:rsid w:val="1EB86F1A"/>
    <w:rsid w:val="1ECB6F7D"/>
    <w:rsid w:val="1EEA5795"/>
    <w:rsid w:val="210E1196"/>
    <w:rsid w:val="214A3C49"/>
    <w:rsid w:val="25453A50"/>
    <w:rsid w:val="277648BE"/>
    <w:rsid w:val="27B94218"/>
    <w:rsid w:val="281D656D"/>
    <w:rsid w:val="28891071"/>
    <w:rsid w:val="288A233C"/>
    <w:rsid w:val="28D34101"/>
    <w:rsid w:val="299132D1"/>
    <w:rsid w:val="29FB27B1"/>
    <w:rsid w:val="2A223675"/>
    <w:rsid w:val="2B7614E1"/>
    <w:rsid w:val="2CD058E4"/>
    <w:rsid w:val="2DD127B6"/>
    <w:rsid w:val="2E1F08D7"/>
    <w:rsid w:val="2E3730A7"/>
    <w:rsid w:val="2EF1261C"/>
    <w:rsid w:val="3037632B"/>
    <w:rsid w:val="30B22445"/>
    <w:rsid w:val="31C21158"/>
    <w:rsid w:val="33906134"/>
    <w:rsid w:val="33D7113D"/>
    <w:rsid w:val="35887759"/>
    <w:rsid w:val="36C57312"/>
    <w:rsid w:val="37A211BD"/>
    <w:rsid w:val="380A46DA"/>
    <w:rsid w:val="3B3A49F2"/>
    <w:rsid w:val="3BEF24CB"/>
    <w:rsid w:val="3CA819A1"/>
    <w:rsid w:val="3DE44112"/>
    <w:rsid w:val="3DE66AA2"/>
    <w:rsid w:val="3E1C04A3"/>
    <w:rsid w:val="3E914D0A"/>
    <w:rsid w:val="405106CE"/>
    <w:rsid w:val="41833D98"/>
    <w:rsid w:val="427D1150"/>
    <w:rsid w:val="4293377F"/>
    <w:rsid w:val="43D6798C"/>
    <w:rsid w:val="45B047E4"/>
    <w:rsid w:val="45BE65E8"/>
    <w:rsid w:val="45E96C67"/>
    <w:rsid w:val="46DE25E8"/>
    <w:rsid w:val="4733571D"/>
    <w:rsid w:val="47C46E3F"/>
    <w:rsid w:val="49A835DC"/>
    <w:rsid w:val="49E10E07"/>
    <w:rsid w:val="4A2958D6"/>
    <w:rsid w:val="4B0425A5"/>
    <w:rsid w:val="4B656A90"/>
    <w:rsid w:val="4C027617"/>
    <w:rsid w:val="4CFB1366"/>
    <w:rsid w:val="4FCA11EC"/>
    <w:rsid w:val="515C5E5E"/>
    <w:rsid w:val="5326064D"/>
    <w:rsid w:val="548D41F6"/>
    <w:rsid w:val="55184B20"/>
    <w:rsid w:val="58251990"/>
    <w:rsid w:val="586E3254"/>
    <w:rsid w:val="5A030DBD"/>
    <w:rsid w:val="5A310671"/>
    <w:rsid w:val="5B1C3ABA"/>
    <w:rsid w:val="5BBC55F5"/>
    <w:rsid w:val="5EAF2487"/>
    <w:rsid w:val="5EDF3241"/>
    <w:rsid w:val="615C255B"/>
    <w:rsid w:val="62E83794"/>
    <w:rsid w:val="630D451F"/>
    <w:rsid w:val="631A54BB"/>
    <w:rsid w:val="64080555"/>
    <w:rsid w:val="64131C17"/>
    <w:rsid w:val="6477424D"/>
    <w:rsid w:val="65033F9D"/>
    <w:rsid w:val="65F26C7F"/>
    <w:rsid w:val="67367D51"/>
    <w:rsid w:val="679D3890"/>
    <w:rsid w:val="68A42EE3"/>
    <w:rsid w:val="68F70D63"/>
    <w:rsid w:val="6967444B"/>
    <w:rsid w:val="697E0FFD"/>
    <w:rsid w:val="69DD11F9"/>
    <w:rsid w:val="6BAB23C3"/>
    <w:rsid w:val="6CE86FD3"/>
    <w:rsid w:val="6D2E6460"/>
    <w:rsid w:val="6D717ED6"/>
    <w:rsid w:val="6D744E8A"/>
    <w:rsid w:val="6D7C7703"/>
    <w:rsid w:val="6E823496"/>
    <w:rsid w:val="6EC37E97"/>
    <w:rsid w:val="6FBF15B9"/>
    <w:rsid w:val="71D816D1"/>
    <w:rsid w:val="72614FD9"/>
    <w:rsid w:val="728A1E85"/>
    <w:rsid w:val="73C61ADF"/>
    <w:rsid w:val="74043A42"/>
    <w:rsid w:val="75E473A1"/>
    <w:rsid w:val="76167305"/>
    <w:rsid w:val="775A3ADF"/>
    <w:rsid w:val="7815279B"/>
    <w:rsid w:val="785621CA"/>
    <w:rsid w:val="79F25109"/>
    <w:rsid w:val="7A2F4134"/>
    <w:rsid w:val="7A762886"/>
    <w:rsid w:val="7AC84FEE"/>
    <w:rsid w:val="7B615064"/>
    <w:rsid w:val="7BB75A4F"/>
    <w:rsid w:val="7C4A0EAC"/>
    <w:rsid w:val="7C81357B"/>
    <w:rsid w:val="7CB458FC"/>
    <w:rsid w:val="7E727B06"/>
    <w:rsid w:val="7ED07048"/>
    <w:rsid w:val="7ED24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9"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仿宋" w:cstheme="minorBidi"/>
      <w:snapToGrid w:val="0"/>
      <w:kern w:val="0"/>
      <w:sz w:val="20"/>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9"/>
    <w:pPr>
      <w:keepNext/>
      <w:keepLines/>
      <w:spacing w:line="360" w:lineRule="auto"/>
      <w:outlineLvl w:val="2"/>
    </w:pPr>
    <w:rPr>
      <w:rFonts w:cs="Times New Roman"/>
      <w:b/>
      <w:bCs/>
      <w:sz w:val="32"/>
      <w:szCs w:val="32"/>
    </w:rPr>
  </w:style>
  <w:style w:type="paragraph" w:styleId="4">
    <w:name w:val="heading 5"/>
    <w:basedOn w:val="1"/>
    <w:next w:val="1"/>
    <w:semiHidden/>
    <w:unhideWhenUsed/>
    <w:qFormat/>
    <w:uiPriority w:val="9"/>
    <w:pPr>
      <w:keepNext/>
      <w:keepLines/>
      <w:spacing w:before="280" w:after="290" w:line="376" w:lineRule="auto"/>
      <w:outlineLvl w:val="4"/>
    </w:pPr>
    <w:rPr>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spacing w:after="120"/>
    </w:pPr>
  </w:style>
  <w:style w:type="paragraph" w:styleId="6">
    <w:name w:val="Body Text Indent 2"/>
    <w:basedOn w:val="7"/>
    <w:next w:val="1"/>
    <w:qFormat/>
    <w:uiPriority w:val="0"/>
    <w:pPr>
      <w:spacing w:line="240" w:lineRule="auto"/>
    </w:pPr>
    <w:rPr>
      <w:rFonts w:cs="Times New Roman"/>
      <w:color w:val="000000" w:themeColor="text1"/>
      <w:sz w:val="28"/>
      <w:szCs w:val="28"/>
      <w14:textFill>
        <w14:solidFill>
          <w14:schemeClr w14:val="tx1"/>
        </w14:solidFill>
      </w14:textFill>
    </w:rPr>
  </w:style>
  <w:style w:type="paragraph" w:customStyle="1" w:styleId="7">
    <w:name w:val="表头"/>
    <w:basedOn w:val="1"/>
    <w:qFormat/>
    <w:uiPriority w:val="0"/>
    <w:pPr>
      <w:spacing w:line="360" w:lineRule="auto"/>
      <w:jc w:val="center"/>
    </w:pPr>
    <w:rPr>
      <w:b/>
      <w:snapToGrid/>
      <w:sz w:val="24"/>
    </w:rPr>
  </w:style>
  <w:style w:type="paragraph" w:styleId="8">
    <w:name w:val="Title"/>
    <w:basedOn w:val="4"/>
    <w:next w:val="1"/>
    <w:qFormat/>
    <w:uiPriority w:val="10"/>
    <w:pPr>
      <w:spacing w:before="0" w:after="0" w:line="360" w:lineRule="auto"/>
      <w:outlineLvl w:val="3"/>
    </w:pPr>
    <w:rPr>
      <w:rFonts w:cs="Times New Roman"/>
      <w:sz w:val="32"/>
      <w:szCs w:val="32"/>
    </w:rPr>
  </w:style>
  <w:style w:type="paragraph" w:customStyle="1" w:styleId="11">
    <w:name w:val="样式1"/>
    <w:basedOn w:val="1"/>
    <w:qFormat/>
    <w:uiPriority w:val="0"/>
    <w:rPr>
      <w:szCs w:val="20"/>
      <w:shd w:val="clear" w:color="auto" w:fill="FFFFFF"/>
    </w:rPr>
  </w:style>
  <w:style w:type="paragraph" w:customStyle="1" w:styleId="12">
    <w:name w:val="表内 定"/>
    <w:basedOn w:val="1"/>
    <w:qFormat/>
    <w:uiPriority w:val="0"/>
    <w:rPr>
      <w:rFonts w:cs="Times New Roman"/>
      <w:color w:val="000000" w:themeColor="text1"/>
      <w14:textFill>
        <w14:solidFill>
          <w14:schemeClr w14:val="tx1"/>
        </w14:solidFill>
      </w14:textFill>
    </w:rPr>
  </w:style>
  <w:style w:type="paragraph" w:customStyle="1" w:styleId="13">
    <w:name w:val="表内"/>
    <w:basedOn w:val="1"/>
    <w:qFormat/>
    <w:uiPriority w:val="99"/>
    <w:pPr>
      <w:framePr w:hSpace="180" w:wrap="around" w:vAnchor="page" w:hAnchor="margin" w:y="1411"/>
      <w:widowControl/>
      <w:jc w:val="both"/>
    </w:pPr>
    <w:rPr>
      <w:rFonts w:cs="Times New Roman" w:asciiTheme="minorEastAsia" w:hAnsiTheme="minorEastAsia"/>
      <w:snapToGrid/>
      <w:szCs w:val="20"/>
    </w:rPr>
  </w:style>
  <w:style w:type="paragraph" w:customStyle="1" w:styleId="14">
    <w:name w:val="Default"/>
    <w:unhideWhenUsed/>
    <w:qFormat/>
    <w:uiPriority w:val="0"/>
    <w:pPr>
      <w:widowControl w:val="0"/>
      <w:autoSpaceDE w:val="0"/>
      <w:autoSpaceDN w:val="0"/>
      <w:adjustRightInd w:val="0"/>
    </w:pPr>
    <w:rPr>
      <w:rFonts w:hint="eastAsia" w:ascii="仿宋_GB2312" w:hAnsi="Calibri" w:eastAsia="仿宋_GB2312" w:cs="Times New Roman"/>
      <w:color w:val="000000"/>
      <w:kern w:val="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2020-10-19T01:50:00Z</dcterms:created>
  <dc:creator>Wooding Ri.</dc:creator>
  <cp:lastModifiedBy>小77</cp:lastModifiedBy>
  <dcterms:modified xsi:type="dcterms:W3CDTF">2021-10-28T03:46:21Z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2CD63D8A4E7349A5B44B5BF693014A1E</vt:lpwstr>
  </property>
</Properties>
</file>